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9010D">
      <w:pPr>
        <w:overflowPunct w:val="0"/>
        <w:spacing w:line="360" w:lineRule="auto"/>
        <w:ind w:firstLine="562" w:firstLineChars="200"/>
        <w:jc w:val="center"/>
        <w:rPr>
          <w:rFonts w:hint="default" w:ascii="宋体" w:hAnsi="宋体" w:eastAsia="宋体" w:cs="宋体"/>
          <w:b/>
          <w:bCs w:val="0"/>
          <w:sz w:val="28"/>
          <w:szCs w:val="28"/>
          <w:highlight w:val="none"/>
          <w:u w:val="none"/>
          <w:lang w:val="en-US" w:eastAsia="zh-CN"/>
        </w:rPr>
      </w:pPr>
      <w:r>
        <w:rPr>
          <w:rFonts w:hint="eastAsia" w:ascii="宋体" w:hAnsi="宋体" w:eastAsia="宋体" w:cs="宋体"/>
          <w:b/>
          <w:bCs w:val="0"/>
          <w:sz w:val="28"/>
          <w:szCs w:val="28"/>
          <w:highlight w:val="none"/>
          <w:u w:val="none"/>
        </w:rPr>
        <w:t>苏州工业职业技术学院</w:t>
      </w:r>
      <w:r>
        <w:rPr>
          <w:rFonts w:hint="eastAsia" w:ascii="宋体" w:hAnsi="宋体" w:eastAsia="宋体" w:cs="宋体"/>
          <w:b/>
          <w:bCs w:val="0"/>
          <w:sz w:val="28"/>
          <w:szCs w:val="28"/>
          <w:highlight w:val="none"/>
          <w:u w:val="none"/>
          <w:lang w:val="en-US" w:eastAsia="zh-CN"/>
        </w:rPr>
        <w:t>关于</w:t>
      </w:r>
      <w:r>
        <w:rPr>
          <w:rFonts w:hint="eastAsia" w:ascii="宋体" w:hAnsi="宋体" w:eastAsia="宋体" w:cs="宋体"/>
          <w:b/>
          <w:bCs w:val="0"/>
          <w:sz w:val="28"/>
          <w:szCs w:val="28"/>
          <w:highlight w:val="none"/>
          <w:u w:val="none"/>
          <w:lang w:eastAsia="zh-CN"/>
        </w:rPr>
        <w:t>2024年综合档案整理及数字化加工服务</w:t>
      </w:r>
      <w:r>
        <w:rPr>
          <w:rFonts w:hint="eastAsia" w:ascii="宋体" w:hAnsi="宋体" w:eastAsia="宋体" w:cs="宋体"/>
          <w:b/>
          <w:bCs w:val="0"/>
          <w:sz w:val="28"/>
          <w:szCs w:val="28"/>
          <w:highlight w:val="none"/>
          <w:u w:val="none"/>
          <w:lang w:val="en-US" w:eastAsia="zh-CN"/>
        </w:rPr>
        <w:t>的竞争性磋商采购公告</w:t>
      </w:r>
    </w:p>
    <w:p w14:paraId="5FB4D1CA">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受</w:t>
      </w:r>
      <w:r>
        <w:rPr>
          <w:rFonts w:hint="eastAsia" w:ascii="宋体" w:hAnsi="宋体" w:eastAsia="宋体" w:cs="宋体"/>
          <w:b/>
          <w:sz w:val="24"/>
          <w:szCs w:val="24"/>
          <w:highlight w:val="none"/>
          <w:u w:val="single"/>
        </w:rPr>
        <w:t>苏州工业职业技术学院</w:t>
      </w:r>
      <w:r>
        <w:rPr>
          <w:rFonts w:hint="eastAsia" w:ascii="宋体" w:hAnsi="宋体" w:eastAsia="宋体" w:cs="宋体"/>
          <w:sz w:val="24"/>
          <w:szCs w:val="24"/>
          <w:highlight w:val="none"/>
        </w:rPr>
        <w:t>的委托，苏州伟亚工程项目管理咨询有限公司就其所需的</w:t>
      </w:r>
      <w:r>
        <w:rPr>
          <w:rFonts w:hint="eastAsia" w:ascii="宋体" w:hAnsi="宋体" w:eastAsia="宋体" w:cs="宋体"/>
          <w:b/>
          <w:bCs/>
          <w:sz w:val="24"/>
          <w:szCs w:val="24"/>
          <w:highlight w:val="none"/>
          <w:u w:val="single"/>
          <w:lang w:eastAsia="zh-CN"/>
        </w:rPr>
        <w:t>2024年综合档案整理及数字化加工服务</w:t>
      </w:r>
      <w:r>
        <w:rPr>
          <w:rFonts w:hint="eastAsia" w:ascii="宋体" w:hAnsi="宋体" w:eastAsia="宋体" w:cs="宋体"/>
          <w:sz w:val="24"/>
          <w:szCs w:val="24"/>
          <w:highlight w:val="none"/>
        </w:rPr>
        <w:t>在国内组织竞争性磋商，欢迎符合磋商文件采购要求的磋商响应单位前来参加本次竞争性磋商的采购活动。</w:t>
      </w:r>
    </w:p>
    <w:p w14:paraId="74A3E4F5">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52587BB7">
      <w:pPr>
        <w:overflowPunct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1、项目名称：</w:t>
      </w:r>
      <w:r>
        <w:rPr>
          <w:rFonts w:hint="eastAsia" w:ascii="宋体" w:hAnsi="宋体" w:eastAsia="宋体" w:cs="宋体"/>
          <w:sz w:val="24"/>
          <w:szCs w:val="24"/>
          <w:highlight w:val="none"/>
          <w:lang w:eastAsia="zh-CN"/>
        </w:rPr>
        <w:t>2024年综合档案整理及数字化加工服务</w:t>
      </w:r>
    </w:p>
    <w:p w14:paraId="47746DDA">
      <w:pPr>
        <w:overflowPunct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2、采购编号：</w:t>
      </w:r>
      <w:r>
        <w:rPr>
          <w:rFonts w:hint="eastAsia" w:ascii="宋体" w:hAnsi="宋体" w:eastAsia="宋体" w:cs="宋体"/>
          <w:sz w:val="24"/>
          <w:szCs w:val="24"/>
          <w:highlight w:val="none"/>
          <w:lang w:eastAsia="zh-CN"/>
        </w:rPr>
        <w:t>SZWYGC2025-Q-C-045</w:t>
      </w:r>
    </w:p>
    <w:p w14:paraId="4CB63291">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3、采购预算：</w:t>
      </w:r>
      <w:r>
        <w:rPr>
          <w:rFonts w:hint="eastAsia" w:ascii="宋体" w:hAnsi="宋体" w:eastAsia="宋体" w:cs="宋体"/>
          <w:sz w:val="24"/>
          <w:szCs w:val="24"/>
          <w:highlight w:val="none"/>
          <w:lang w:val="zh-CN"/>
        </w:rPr>
        <w:t>人民币壹拾柒万元整（￥170000.00）</w:t>
      </w:r>
    </w:p>
    <w:p w14:paraId="76F63E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4、采购需求：具体内容详见磋商采购文件第三章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2"/>
        <w:gridCol w:w="1512"/>
        <w:gridCol w:w="3381"/>
        <w:gridCol w:w="1223"/>
        <w:gridCol w:w="808"/>
        <w:gridCol w:w="816"/>
      </w:tblGrid>
      <w:tr w14:paraId="7C23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62E4BFF7">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b/>
                <w:bCs/>
                <w:color w:val="000000"/>
                <w:sz w:val="24"/>
                <w:szCs w:val="24"/>
                <w:highlight w:val="none"/>
                <w:lang w:val="zh-CN"/>
              </w:rPr>
              <w:t>序号</w:t>
            </w:r>
          </w:p>
        </w:tc>
        <w:tc>
          <w:tcPr>
            <w:tcW w:w="1512" w:type="dxa"/>
            <w:vAlign w:val="center"/>
          </w:tcPr>
          <w:p w14:paraId="26F2A6A5">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b/>
                <w:bCs/>
                <w:color w:val="000000"/>
                <w:sz w:val="24"/>
                <w:szCs w:val="24"/>
                <w:highlight w:val="none"/>
                <w:lang w:val="zh-CN"/>
              </w:rPr>
              <w:t>档案类型</w:t>
            </w:r>
          </w:p>
        </w:tc>
        <w:tc>
          <w:tcPr>
            <w:tcW w:w="3381" w:type="dxa"/>
            <w:vAlign w:val="center"/>
          </w:tcPr>
          <w:p w14:paraId="316C0675">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b/>
                <w:bCs/>
                <w:color w:val="000000"/>
                <w:sz w:val="24"/>
                <w:szCs w:val="24"/>
                <w:highlight w:val="none"/>
                <w:lang w:val="zh-CN"/>
              </w:rPr>
              <w:t>服务内容</w:t>
            </w:r>
            <w:bookmarkStart w:id="0" w:name="_GoBack"/>
            <w:bookmarkEnd w:id="0"/>
          </w:p>
        </w:tc>
        <w:tc>
          <w:tcPr>
            <w:tcW w:w="1223" w:type="dxa"/>
            <w:vAlign w:val="center"/>
          </w:tcPr>
          <w:p w14:paraId="0CD86E92">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b/>
                <w:bCs/>
                <w:color w:val="000000"/>
                <w:sz w:val="24"/>
                <w:szCs w:val="24"/>
                <w:highlight w:val="none"/>
                <w:lang w:val="en-US" w:eastAsia="zh-CN"/>
              </w:rPr>
              <w:t>数量（暂估）</w:t>
            </w:r>
          </w:p>
        </w:tc>
        <w:tc>
          <w:tcPr>
            <w:tcW w:w="808" w:type="dxa"/>
            <w:vAlign w:val="center"/>
          </w:tcPr>
          <w:p w14:paraId="319936FE">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b/>
                <w:bCs/>
                <w:color w:val="000000"/>
                <w:sz w:val="24"/>
                <w:szCs w:val="24"/>
                <w:highlight w:val="none"/>
                <w:lang w:val="en-US" w:eastAsia="zh-CN"/>
              </w:rPr>
              <w:t>单位</w:t>
            </w:r>
          </w:p>
        </w:tc>
        <w:tc>
          <w:tcPr>
            <w:tcW w:w="816" w:type="dxa"/>
            <w:vAlign w:val="center"/>
          </w:tcPr>
          <w:p w14:paraId="63BBE70C">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b/>
                <w:bCs/>
                <w:color w:val="000000"/>
                <w:sz w:val="24"/>
                <w:szCs w:val="24"/>
                <w:highlight w:val="none"/>
                <w:lang w:val="zh-CN"/>
              </w:rPr>
              <w:t>备注</w:t>
            </w:r>
          </w:p>
        </w:tc>
      </w:tr>
      <w:tr w14:paraId="6211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40802ADC">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1</w:t>
            </w:r>
          </w:p>
        </w:tc>
        <w:tc>
          <w:tcPr>
            <w:tcW w:w="1512" w:type="dxa"/>
            <w:vAlign w:val="center"/>
          </w:tcPr>
          <w:p w14:paraId="0F20AE18">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项目档案</w:t>
            </w:r>
          </w:p>
        </w:tc>
        <w:tc>
          <w:tcPr>
            <w:tcW w:w="3381" w:type="dxa"/>
            <w:vAlign w:val="center"/>
          </w:tcPr>
          <w:p w14:paraId="07A42172">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归档鉴定及要件缺失鉴定</w:t>
            </w:r>
          </w:p>
        </w:tc>
        <w:tc>
          <w:tcPr>
            <w:tcW w:w="1223" w:type="dxa"/>
            <w:vAlign w:val="center"/>
          </w:tcPr>
          <w:p w14:paraId="721A33DF">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2000</w:t>
            </w:r>
          </w:p>
        </w:tc>
        <w:tc>
          <w:tcPr>
            <w:tcW w:w="808" w:type="dxa"/>
            <w:vAlign w:val="center"/>
          </w:tcPr>
          <w:p w14:paraId="37C0DF88">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件</w:t>
            </w:r>
          </w:p>
        </w:tc>
        <w:tc>
          <w:tcPr>
            <w:tcW w:w="816" w:type="dxa"/>
          </w:tcPr>
          <w:p w14:paraId="08489235">
            <w:pPr>
              <w:pStyle w:val="2"/>
              <w:rPr>
                <w:rFonts w:hint="eastAsia" w:ascii="宋体" w:hAnsi="宋体" w:eastAsia="宋体" w:cs="宋体"/>
                <w:sz w:val="24"/>
                <w:szCs w:val="24"/>
                <w:highlight w:val="none"/>
                <w:vertAlign w:val="baseline"/>
              </w:rPr>
            </w:pPr>
          </w:p>
        </w:tc>
      </w:tr>
      <w:tr w14:paraId="4CA1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5EBE5C6B">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2</w:t>
            </w:r>
          </w:p>
        </w:tc>
        <w:tc>
          <w:tcPr>
            <w:tcW w:w="1512" w:type="dxa"/>
            <w:vAlign w:val="center"/>
          </w:tcPr>
          <w:p w14:paraId="4D919F5A">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项目档案</w:t>
            </w:r>
          </w:p>
        </w:tc>
        <w:tc>
          <w:tcPr>
            <w:tcW w:w="3381" w:type="dxa"/>
            <w:vAlign w:val="center"/>
          </w:tcPr>
          <w:p w14:paraId="304CCB4C">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档案组卷整理</w:t>
            </w:r>
          </w:p>
        </w:tc>
        <w:tc>
          <w:tcPr>
            <w:tcW w:w="1223" w:type="dxa"/>
            <w:vAlign w:val="center"/>
          </w:tcPr>
          <w:p w14:paraId="258A97A0">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300</w:t>
            </w:r>
          </w:p>
        </w:tc>
        <w:tc>
          <w:tcPr>
            <w:tcW w:w="808" w:type="dxa"/>
            <w:vAlign w:val="center"/>
          </w:tcPr>
          <w:p w14:paraId="32C162D4">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卷</w:t>
            </w:r>
          </w:p>
        </w:tc>
        <w:tc>
          <w:tcPr>
            <w:tcW w:w="816" w:type="dxa"/>
          </w:tcPr>
          <w:p w14:paraId="12FEDA5D">
            <w:pPr>
              <w:pStyle w:val="2"/>
              <w:rPr>
                <w:rFonts w:hint="eastAsia" w:ascii="宋体" w:hAnsi="宋体" w:eastAsia="宋体" w:cs="宋体"/>
                <w:sz w:val="24"/>
                <w:szCs w:val="24"/>
                <w:highlight w:val="none"/>
                <w:vertAlign w:val="baseline"/>
              </w:rPr>
            </w:pPr>
          </w:p>
        </w:tc>
      </w:tr>
      <w:tr w14:paraId="07FD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0E6035C0">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3</w:t>
            </w:r>
          </w:p>
        </w:tc>
        <w:tc>
          <w:tcPr>
            <w:tcW w:w="1512" w:type="dxa"/>
            <w:vAlign w:val="center"/>
          </w:tcPr>
          <w:p w14:paraId="50114AD2">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项目档案</w:t>
            </w:r>
          </w:p>
        </w:tc>
        <w:tc>
          <w:tcPr>
            <w:tcW w:w="3381" w:type="dxa"/>
            <w:vAlign w:val="center"/>
          </w:tcPr>
          <w:p w14:paraId="134D129E">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手工折图</w:t>
            </w:r>
          </w:p>
        </w:tc>
        <w:tc>
          <w:tcPr>
            <w:tcW w:w="1223" w:type="dxa"/>
            <w:vAlign w:val="center"/>
          </w:tcPr>
          <w:p w14:paraId="2EBA3F36">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600</w:t>
            </w:r>
          </w:p>
        </w:tc>
        <w:tc>
          <w:tcPr>
            <w:tcW w:w="808" w:type="dxa"/>
            <w:vAlign w:val="center"/>
          </w:tcPr>
          <w:p w14:paraId="383661A6">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页</w:t>
            </w:r>
          </w:p>
        </w:tc>
        <w:tc>
          <w:tcPr>
            <w:tcW w:w="816" w:type="dxa"/>
          </w:tcPr>
          <w:p w14:paraId="75811A7D">
            <w:pPr>
              <w:pStyle w:val="2"/>
              <w:rPr>
                <w:rFonts w:hint="eastAsia" w:ascii="宋体" w:hAnsi="宋体" w:eastAsia="宋体" w:cs="宋体"/>
                <w:sz w:val="24"/>
                <w:szCs w:val="24"/>
                <w:highlight w:val="none"/>
                <w:vertAlign w:val="baseline"/>
              </w:rPr>
            </w:pPr>
          </w:p>
        </w:tc>
      </w:tr>
      <w:tr w14:paraId="241A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5270AB29">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4</w:t>
            </w:r>
          </w:p>
        </w:tc>
        <w:tc>
          <w:tcPr>
            <w:tcW w:w="1512" w:type="dxa"/>
            <w:vAlign w:val="center"/>
          </w:tcPr>
          <w:p w14:paraId="720804E1">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项目档案</w:t>
            </w:r>
          </w:p>
        </w:tc>
        <w:tc>
          <w:tcPr>
            <w:tcW w:w="3381" w:type="dxa"/>
            <w:vAlign w:val="center"/>
          </w:tcPr>
          <w:p w14:paraId="5894EE07">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扫描A4（A3及以下幅面，A3按2页A4折算）</w:t>
            </w:r>
          </w:p>
        </w:tc>
        <w:tc>
          <w:tcPr>
            <w:tcW w:w="1223" w:type="dxa"/>
            <w:vAlign w:val="center"/>
          </w:tcPr>
          <w:p w14:paraId="62B2F7CE">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40000</w:t>
            </w:r>
          </w:p>
        </w:tc>
        <w:tc>
          <w:tcPr>
            <w:tcW w:w="808" w:type="dxa"/>
            <w:vAlign w:val="center"/>
          </w:tcPr>
          <w:p w14:paraId="62EBDD62">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页</w:t>
            </w:r>
          </w:p>
        </w:tc>
        <w:tc>
          <w:tcPr>
            <w:tcW w:w="816" w:type="dxa"/>
          </w:tcPr>
          <w:p w14:paraId="5EF9BDE4">
            <w:pPr>
              <w:pStyle w:val="2"/>
              <w:rPr>
                <w:rFonts w:hint="eastAsia" w:ascii="宋体" w:hAnsi="宋体" w:eastAsia="宋体" w:cs="宋体"/>
                <w:sz w:val="24"/>
                <w:szCs w:val="24"/>
                <w:highlight w:val="none"/>
                <w:vertAlign w:val="baseline"/>
              </w:rPr>
            </w:pPr>
          </w:p>
        </w:tc>
      </w:tr>
      <w:tr w14:paraId="6396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510445C4">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5</w:t>
            </w:r>
          </w:p>
        </w:tc>
        <w:tc>
          <w:tcPr>
            <w:tcW w:w="1512" w:type="dxa"/>
            <w:vAlign w:val="center"/>
          </w:tcPr>
          <w:p w14:paraId="353BE60A">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项目档案</w:t>
            </w:r>
          </w:p>
        </w:tc>
        <w:tc>
          <w:tcPr>
            <w:tcW w:w="3381" w:type="dxa"/>
            <w:vAlign w:val="center"/>
          </w:tcPr>
          <w:p w14:paraId="7739C61C">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图纸扫描（幅面大于A3）</w:t>
            </w:r>
          </w:p>
        </w:tc>
        <w:tc>
          <w:tcPr>
            <w:tcW w:w="1223" w:type="dxa"/>
            <w:vAlign w:val="center"/>
          </w:tcPr>
          <w:p w14:paraId="37F3FBCB">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600</w:t>
            </w:r>
          </w:p>
        </w:tc>
        <w:tc>
          <w:tcPr>
            <w:tcW w:w="808" w:type="dxa"/>
            <w:vAlign w:val="center"/>
          </w:tcPr>
          <w:p w14:paraId="0697F041">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页</w:t>
            </w:r>
          </w:p>
        </w:tc>
        <w:tc>
          <w:tcPr>
            <w:tcW w:w="816" w:type="dxa"/>
          </w:tcPr>
          <w:p w14:paraId="6E2E0929">
            <w:pPr>
              <w:pStyle w:val="2"/>
              <w:rPr>
                <w:rFonts w:hint="eastAsia" w:ascii="宋体" w:hAnsi="宋体" w:eastAsia="宋体" w:cs="宋体"/>
                <w:sz w:val="24"/>
                <w:szCs w:val="24"/>
                <w:highlight w:val="none"/>
                <w:vertAlign w:val="baseline"/>
              </w:rPr>
            </w:pPr>
          </w:p>
        </w:tc>
      </w:tr>
      <w:tr w14:paraId="5E13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5DADC24D">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6</w:t>
            </w:r>
          </w:p>
        </w:tc>
        <w:tc>
          <w:tcPr>
            <w:tcW w:w="1512" w:type="dxa"/>
            <w:vAlign w:val="center"/>
          </w:tcPr>
          <w:p w14:paraId="16F213FD">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项目档案</w:t>
            </w:r>
          </w:p>
        </w:tc>
        <w:tc>
          <w:tcPr>
            <w:tcW w:w="3381" w:type="dxa"/>
            <w:vAlign w:val="center"/>
          </w:tcPr>
          <w:p w14:paraId="27E2C928">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条目著录</w:t>
            </w:r>
          </w:p>
        </w:tc>
        <w:tc>
          <w:tcPr>
            <w:tcW w:w="1223" w:type="dxa"/>
            <w:vAlign w:val="center"/>
          </w:tcPr>
          <w:p w14:paraId="0A77F3FA">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3000</w:t>
            </w:r>
          </w:p>
        </w:tc>
        <w:tc>
          <w:tcPr>
            <w:tcW w:w="808" w:type="dxa"/>
            <w:vAlign w:val="center"/>
          </w:tcPr>
          <w:p w14:paraId="6B7E3BE7">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条</w:t>
            </w:r>
          </w:p>
        </w:tc>
        <w:tc>
          <w:tcPr>
            <w:tcW w:w="816" w:type="dxa"/>
          </w:tcPr>
          <w:p w14:paraId="10035270">
            <w:pPr>
              <w:pStyle w:val="2"/>
              <w:rPr>
                <w:rFonts w:hint="eastAsia" w:ascii="宋体" w:hAnsi="宋体" w:eastAsia="宋体" w:cs="宋体"/>
                <w:sz w:val="24"/>
                <w:szCs w:val="24"/>
                <w:highlight w:val="none"/>
                <w:vertAlign w:val="baseline"/>
              </w:rPr>
            </w:pPr>
          </w:p>
        </w:tc>
      </w:tr>
      <w:tr w14:paraId="7ED9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337CE3FE">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7</w:t>
            </w:r>
          </w:p>
        </w:tc>
        <w:tc>
          <w:tcPr>
            <w:tcW w:w="1512" w:type="dxa"/>
            <w:vAlign w:val="center"/>
          </w:tcPr>
          <w:p w14:paraId="48FD30DB">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项目档案</w:t>
            </w:r>
          </w:p>
        </w:tc>
        <w:tc>
          <w:tcPr>
            <w:tcW w:w="3381" w:type="dxa"/>
            <w:vAlign w:val="center"/>
          </w:tcPr>
          <w:p w14:paraId="5A9C8AF9">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OCR全文识别</w:t>
            </w:r>
          </w:p>
        </w:tc>
        <w:tc>
          <w:tcPr>
            <w:tcW w:w="1223" w:type="dxa"/>
            <w:vAlign w:val="center"/>
          </w:tcPr>
          <w:p w14:paraId="7EFDAA25">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40000</w:t>
            </w:r>
          </w:p>
        </w:tc>
        <w:tc>
          <w:tcPr>
            <w:tcW w:w="808" w:type="dxa"/>
            <w:vAlign w:val="center"/>
          </w:tcPr>
          <w:p w14:paraId="4DFE3A95">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页</w:t>
            </w:r>
          </w:p>
        </w:tc>
        <w:tc>
          <w:tcPr>
            <w:tcW w:w="816" w:type="dxa"/>
          </w:tcPr>
          <w:p w14:paraId="0503F5AB">
            <w:pPr>
              <w:pStyle w:val="2"/>
              <w:rPr>
                <w:rFonts w:hint="eastAsia" w:ascii="宋体" w:hAnsi="宋体" w:eastAsia="宋体" w:cs="宋体"/>
                <w:sz w:val="24"/>
                <w:szCs w:val="24"/>
                <w:highlight w:val="none"/>
                <w:vertAlign w:val="baseline"/>
              </w:rPr>
            </w:pPr>
          </w:p>
        </w:tc>
      </w:tr>
      <w:tr w14:paraId="5951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6CD3B0D0">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8</w:t>
            </w:r>
          </w:p>
        </w:tc>
        <w:tc>
          <w:tcPr>
            <w:tcW w:w="1512" w:type="dxa"/>
            <w:vAlign w:val="center"/>
          </w:tcPr>
          <w:p w14:paraId="33270D84">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文书档案</w:t>
            </w:r>
          </w:p>
        </w:tc>
        <w:tc>
          <w:tcPr>
            <w:tcW w:w="3381" w:type="dxa"/>
            <w:vAlign w:val="center"/>
          </w:tcPr>
          <w:p w14:paraId="4E62C7EF">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件级整理</w:t>
            </w:r>
          </w:p>
        </w:tc>
        <w:tc>
          <w:tcPr>
            <w:tcW w:w="1223" w:type="dxa"/>
            <w:vAlign w:val="center"/>
          </w:tcPr>
          <w:p w14:paraId="5C180198">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3000</w:t>
            </w:r>
          </w:p>
        </w:tc>
        <w:tc>
          <w:tcPr>
            <w:tcW w:w="808" w:type="dxa"/>
            <w:vAlign w:val="center"/>
          </w:tcPr>
          <w:p w14:paraId="2E06E0A6">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件</w:t>
            </w:r>
          </w:p>
        </w:tc>
        <w:tc>
          <w:tcPr>
            <w:tcW w:w="816" w:type="dxa"/>
          </w:tcPr>
          <w:p w14:paraId="73906B7D">
            <w:pPr>
              <w:pStyle w:val="2"/>
              <w:rPr>
                <w:rFonts w:hint="eastAsia" w:ascii="宋体" w:hAnsi="宋体" w:eastAsia="宋体" w:cs="宋体"/>
                <w:sz w:val="24"/>
                <w:szCs w:val="24"/>
                <w:highlight w:val="none"/>
                <w:vertAlign w:val="baseline"/>
              </w:rPr>
            </w:pPr>
          </w:p>
        </w:tc>
      </w:tr>
      <w:tr w14:paraId="4A8F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04F9CEE2">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9</w:t>
            </w:r>
          </w:p>
        </w:tc>
        <w:tc>
          <w:tcPr>
            <w:tcW w:w="1512" w:type="dxa"/>
            <w:vAlign w:val="center"/>
          </w:tcPr>
          <w:p w14:paraId="0AFEF2BD">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文书档案</w:t>
            </w:r>
          </w:p>
        </w:tc>
        <w:tc>
          <w:tcPr>
            <w:tcW w:w="3381" w:type="dxa"/>
            <w:vAlign w:val="center"/>
          </w:tcPr>
          <w:p w14:paraId="50F9566B">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扫描A4</w:t>
            </w:r>
          </w:p>
        </w:tc>
        <w:tc>
          <w:tcPr>
            <w:tcW w:w="1223" w:type="dxa"/>
            <w:vAlign w:val="center"/>
          </w:tcPr>
          <w:p w14:paraId="76DAFE9D">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21000</w:t>
            </w:r>
          </w:p>
        </w:tc>
        <w:tc>
          <w:tcPr>
            <w:tcW w:w="808" w:type="dxa"/>
            <w:vAlign w:val="center"/>
          </w:tcPr>
          <w:p w14:paraId="3575D002">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页</w:t>
            </w:r>
          </w:p>
        </w:tc>
        <w:tc>
          <w:tcPr>
            <w:tcW w:w="816" w:type="dxa"/>
          </w:tcPr>
          <w:p w14:paraId="00D96723">
            <w:pPr>
              <w:pStyle w:val="2"/>
              <w:rPr>
                <w:rFonts w:hint="eastAsia" w:ascii="宋体" w:hAnsi="宋体" w:eastAsia="宋体" w:cs="宋体"/>
                <w:sz w:val="24"/>
                <w:szCs w:val="24"/>
                <w:highlight w:val="none"/>
                <w:vertAlign w:val="baseline"/>
              </w:rPr>
            </w:pPr>
          </w:p>
        </w:tc>
      </w:tr>
      <w:tr w14:paraId="2FF9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050B0467">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10</w:t>
            </w:r>
          </w:p>
        </w:tc>
        <w:tc>
          <w:tcPr>
            <w:tcW w:w="1512" w:type="dxa"/>
            <w:vAlign w:val="center"/>
          </w:tcPr>
          <w:p w14:paraId="2F50C26A">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文书档案</w:t>
            </w:r>
          </w:p>
        </w:tc>
        <w:tc>
          <w:tcPr>
            <w:tcW w:w="3381" w:type="dxa"/>
            <w:vAlign w:val="center"/>
          </w:tcPr>
          <w:p w14:paraId="1B259476">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条目著录</w:t>
            </w:r>
          </w:p>
        </w:tc>
        <w:tc>
          <w:tcPr>
            <w:tcW w:w="1223" w:type="dxa"/>
            <w:vAlign w:val="center"/>
          </w:tcPr>
          <w:p w14:paraId="1C2B3380">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3000</w:t>
            </w:r>
          </w:p>
        </w:tc>
        <w:tc>
          <w:tcPr>
            <w:tcW w:w="808" w:type="dxa"/>
            <w:vAlign w:val="center"/>
          </w:tcPr>
          <w:p w14:paraId="6CAD2951">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条</w:t>
            </w:r>
          </w:p>
        </w:tc>
        <w:tc>
          <w:tcPr>
            <w:tcW w:w="816" w:type="dxa"/>
          </w:tcPr>
          <w:p w14:paraId="257B7926">
            <w:pPr>
              <w:pStyle w:val="2"/>
              <w:rPr>
                <w:rFonts w:hint="eastAsia" w:ascii="宋体" w:hAnsi="宋体" w:eastAsia="宋体" w:cs="宋体"/>
                <w:sz w:val="24"/>
                <w:szCs w:val="24"/>
                <w:highlight w:val="none"/>
                <w:vertAlign w:val="baseline"/>
              </w:rPr>
            </w:pPr>
          </w:p>
        </w:tc>
      </w:tr>
      <w:tr w14:paraId="146E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0AF021F8">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11</w:t>
            </w:r>
          </w:p>
        </w:tc>
        <w:tc>
          <w:tcPr>
            <w:tcW w:w="1512" w:type="dxa"/>
            <w:vAlign w:val="center"/>
          </w:tcPr>
          <w:p w14:paraId="37103551">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文书档案</w:t>
            </w:r>
          </w:p>
        </w:tc>
        <w:tc>
          <w:tcPr>
            <w:tcW w:w="3381" w:type="dxa"/>
            <w:vAlign w:val="center"/>
          </w:tcPr>
          <w:p w14:paraId="520316D6">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OCR全文识别</w:t>
            </w:r>
          </w:p>
        </w:tc>
        <w:tc>
          <w:tcPr>
            <w:tcW w:w="1223" w:type="dxa"/>
            <w:vAlign w:val="center"/>
          </w:tcPr>
          <w:p w14:paraId="131519CA">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21000</w:t>
            </w:r>
          </w:p>
        </w:tc>
        <w:tc>
          <w:tcPr>
            <w:tcW w:w="808" w:type="dxa"/>
            <w:vAlign w:val="center"/>
          </w:tcPr>
          <w:p w14:paraId="1E1D8DDE">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页</w:t>
            </w:r>
          </w:p>
        </w:tc>
        <w:tc>
          <w:tcPr>
            <w:tcW w:w="816" w:type="dxa"/>
          </w:tcPr>
          <w:p w14:paraId="3B4C3B01">
            <w:pPr>
              <w:pStyle w:val="2"/>
              <w:rPr>
                <w:rFonts w:hint="eastAsia" w:ascii="宋体" w:hAnsi="宋体" w:eastAsia="宋体" w:cs="宋体"/>
                <w:sz w:val="24"/>
                <w:szCs w:val="24"/>
                <w:highlight w:val="none"/>
                <w:vertAlign w:val="baseline"/>
              </w:rPr>
            </w:pPr>
          </w:p>
        </w:tc>
      </w:tr>
      <w:tr w14:paraId="3F92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126A08D9">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12</w:t>
            </w:r>
          </w:p>
        </w:tc>
        <w:tc>
          <w:tcPr>
            <w:tcW w:w="1512" w:type="dxa"/>
            <w:vAlign w:val="center"/>
          </w:tcPr>
          <w:p w14:paraId="0CC5BD1E">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全部类型档案</w:t>
            </w:r>
          </w:p>
        </w:tc>
        <w:tc>
          <w:tcPr>
            <w:tcW w:w="3381" w:type="dxa"/>
            <w:vAlign w:val="center"/>
          </w:tcPr>
          <w:p w14:paraId="77F8789D">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全宗目录制作</w:t>
            </w:r>
          </w:p>
        </w:tc>
        <w:tc>
          <w:tcPr>
            <w:tcW w:w="1223" w:type="dxa"/>
            <w:vAlign w:val="center"/>
          </w:tcPr>
          <w:p w14:paraId="17C81039">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w:t>
            </w:r>
          </w:p>
        </w:tc>
        <w:tc>
          <w:tcPr>
            <w:tcW w:w="808" w:type="dxa"/>
            <w:vAlign w:val="center"/>
          </w:tcPr>
          <w:p w14:paraId="11F13D25">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套</w:t>
            </w:r>
          </w:p>
        </w:tc>
        <w:tc>
          <w:tcPr>
            <w:tcW w:w="816" w:type="dxa"/>
          </w:tcPr>
          <w:p w14:paraId="2B76CA45">
            <w:pPr>
              <w:pStyle w:val="2"/>
              <w:rPr>
                <w:rFonts w:hint="eastAsia" w:ascii="宋体" w:hAnsi="宋体" w:eastAsia="宋体" w:cs="宋体"/>
                <w:sz w:val="24"/>
                <w:szCs w:val="24"/>
                <w:highlight w:val="none"/>
                <w:vertAlign w:val="baseline"/>
              </w:rPr>
            </w:pPr>
          </w:p>
        </w:tc>
      </w:tr>
      <w:tr w14:paraId="6FA7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418C5C95">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13</w:t>
            </w:r>
          </w:p>
        </w:tc>
        <w:tc>
          <w:tcPr>
            <w:tcW w:w="1512" w:type="dxa"/>
            <w:vAlign w:val="center"/>
          </w:tcPr>
          <w:p w14:paraId="2D9B2CEC">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全部类型档案</w:t>
            </w:r>
          </w:p>
        </w:tc>
        <w:tc>
          <w:tcPr>
            <w:tcW w:w="3381" w:type="dxa"/>
            <w:vAlign w:val="center"/>
          </w:tcPr>
          <w:p w14:paraId="7FF11D8D">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档案装具及装具信息完善</w:t>
            </w:r>
          </w:p>
        </w:tc>
        <w:tc>
          <w:tcPr>
            <w:tcW w:w="1223" w:type="dxa"/>
            <w:vAlign w:val="center"/>
          </w:tcPr>
          <w:p w14:paraId="48C59141">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300</w:t>
            </w:r>
          </w:p>
        </w:tc>
        <w:tc>
          <w:tcPr>
            <w:tcW w:w="808" w:type="dxa"/>
            <w:vAlign w:val="center"/>
          </w:tcPr>
          <w:p w14:paraId="788B30CA">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盒</w:t>
            </w:r>
          </w:p>
        </w:tc>
        <w:tc>
          <w:tcPr>
            <w:tcW w:w="816" w:type="dxa"/>
          </w:tcPr>
          <w:p w14:paraId="5ECC9588">
            <w:pPr>
              <w:pStyle w:val="2"/>
              <w:rPr>
                <w:rFonts w:hint="eastAsia" w:ascii="宋体" w:hAnsi="宋体" w:eastAsia="宋体" w:cs="宋体"/>
                <w:sz w:val="24"/>
                <w:szCs w:val="24"/>
                <w:highlight w:val="none"/>
                <w:vertAlign w:val="baseline"/>
              </w:rPr>
            </w:pPr>
          </w:p>
        </w:tc>
      </w:tr>
      <w:tr w14:paraId="6479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7E042947">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14</w:t>
            </w:r>
          </w:p>
        </w:tc>
        <w:tc>
          <w:tcPr>
            <w:tcW w:w="1512" w:type="dxa"/>
            <w:vAlign w:val="center"/>
          </w:tcPr>
          <w:p w14:paraId="738C169E">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全部类型档案</w:t>
            </w:r>
          </w:p>
        </w:tc>
        <w:tc>
          <w:tcPr>
            <w:tcW w:w="3381" w:type="dxa"/>
            <w:vAlign w:val="center"/>
          </w:tcPr>
          <w:p w14:paraId="28BA191F">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数据备份</w:t>
            </w:r>
          </w:p>
        </w:tc>
        <w:tc>
          <w:tcPr>
            <w:tcW w:w="1223" w:type="dxa"/>
            <w:vAlign w:val="center"/>
          </w:tcPr>
          <w:p w14:paraId="2D6CC67E">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w:t>
            </w:r>
          </w:p>
        </w:tc>
        <w:tc>
          <w:tcPr>
            <w:tcW w:w="808" w:type="dxa"/>
            <w:vAlign w:val="center"/>
          </w:tcPr>
          <w:p w14:paraId="2A482953">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套</w:t>
            </w:r>
          </w:p>
        </w:tc>
        <w:tc>
          <w:tcPr>
            <w:tcW w:w="816" w:type="dxa"/>
          </w:tcPr>
          <w:p w14:paraId="42B38697">
            <w:pPr>
              <w:pStyle w:val="2"/>
              <w:rPr>
                <w:rFonts w:hint="eastAsia" w:ascii="宋体" w:hAnsi="宋体" w:eastAsia="宋体" w:cs="宋体"/>
                <w:sz w:val="24"/>
                <w:szCs w:val="24"/>
                <w:highlight w:val="none"/>
                <w:vertAlign w:val="baseline"/>
              </w:rPr>
            </w:pPr>
          </w:p>
        </w:tc>
      </w:tr>
      <w:tr w14:paraId="0F65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14:paraId="49D76CDD">
            <w:pPr>
              <w:numPr>
                <w:ilvl w:val="0"/>
                <w:numId w:val="0"/>
              </w:numPr>
              <w:overflowPunct w:val="0"/>
              <w:spacing w:line="240" w:lineRule="auto"/>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color w:val="000000"/>
                <w:sz w:val="24"/>
                <w:szCs w:val="24"/>
                <w:highlight w:val="none"/>
                <w:lang w:val="en-US" w:eastAsia="zh-CN"/>
              </w:rPr>
              <w:t>15</w:t>
            </w:r>
          </w:p>
        </w:tc>
        <w:tc>
          <w:tcPr>
            <w:tcW w:w="1512" w:type="dxa"/>
            <w:vAlign w:val="center"/>
          </w:tcPr>
          <w:p w14:paraId="0F7B4536">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全部类型档案</w:t>
            </w:r>
          </w:p>
        </w:tc>
        <w:tc>
          <w:tcPr>
            <w:tcW w:w="3381" w:type="dxa"/>
            <w:vAlign w:val="center"/>
          </w:tcPr>
          <w:p w14:paraId="1A5833CC">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移库上架</w:t>
            </w:r>
          </w:p>
        </w:tc>
        <w:tc>
          <w:tcPr>
            <w:tcW w:w="1223" w:type="dxa"/>
            <w:vAlign w:val="center"/>
          </w:tcPr>
          <w:p w14:paraId="1D93B572">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300</w:t>
            </w:r>
          </w:p>
        </w:tc>
        <w:tc>
          <w:tcPr>
            <w:tcW w:w="808" w:type="dxa"/>
            <w:vAlign w:val="center"/>
          </w:tcPr>
          <w:p w14:paraId="63FE4332">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盒</w:t>
            </w:r>
          </w:p>
        </w:tc>
        <w:tc>
          <w:tcPr>
            <w:tcW w:w="816" w:type="dxa"/>
          </w:tcPr>
          <w:p w14:paraId="7CD93FEF">
            <w:pPr>
              <w:pStyle w:val="2"/>
              <w:rPr>
                <w:rFonts w:hint="eastAsia" w:ascii="宋体" w:hAnsi="宋体" w:eastAsia="宋体" w:cs="宋体"/>
                <w:sz w:val="24"/>
                <w:szCs w:val="24"/>
                <w:highlight w:val="none"/>
                <w:vertAlign w:val="baseline"/>
              </w:rPr>
            </w:pPr>
          </w:p>
        </w:tc>
      </w:tr>
    </w:tbl>
    <w:p w14:paraId="2A2674BD">
      <w:pPr>
        <w:keepNext w:val="0"/>
        <w:keepLines w:val="0"/>
        <w:pageBreakBefore w:val="0"/>
        <w:widowControl w:val="0"/>
        <w:numPr>
          <w:ilvl w:val="0"/>
          <w:numId w:val="0"/>
        </w:numPr>
        <w:kinsoku/>
        <w:wordWrap/>
        <w:overflowPunct w:val="0"/>
        <w:topLinePunct w:val="0"/>
        <w:autoSpaceDE/>
        <w:autoSpaceDN/>
        <w:bidi w:val="0"/>
        <w:adjustRightInd/>
        <w:snapToGrid/>
        <w:spacing w:before="191" w:before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color w:val="000000"/>
          <w:sz w:val="24"/>
          <w:szCs w:val="24"/>
          <w:highlight w:val="none"/>
          <w:lang w:eastAsia="zh-CN"/>
        </w:rPr>
        <w:t>完成期限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2025年12月31日前完成。</w:t>
      </w:r>
    </w:p>
    <w:p w14:paraId="1AC3DC06">
      <w:pPr>
        <w:numPr>
          <w:ilvl w:val="0"/>
          <w:numId w:val="0"/>
        </w:numPr>
        <w:overflowPunct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6、</w:t>
      </w:r>
      <w:r>
        <w:rPr>
          <w:rFonts w:hint="eastAsia" w:ascii="宋体" w:hAnsi="宋体" w:eastAsia="宋体" w:cs="宋体"/>
          <w:sz w:val="24"/>
          <w:szCs w:val="24"/>
          <w:highlight w:val="none"/>
        </w:rPr>
        <w:t>服务地点：采购单位指定地点</w:t>
      </w:r>
    </w:p>
    <w:p w14:paraId="3D813F24">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二、磋商响应单位资格要求：</w:t>
      </w:r>
    </w:p>
    <w:p w14:paraId="566ED3F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1、满足《中华人民共和国政府采购法》第二十二条以下规定：</w:t>
      </w:r>
    </w:p>
    <w:p w14:paraId="1DE5CBC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2DEC8FE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14:paraId="64B3589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（3）具备履行合同所必需的设备和专业技术能力；</w:t>
      </w:r>
    </w:p>
    <w:p w14:paraId="667E279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618E3D4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（5）参加采购活动近三年内，在经营活动中没有重大违法记录；</w:t>
      </w:r>
    </w:p>
    <w:p w14:paraId="00AA8CA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14:paraId="3867AF34">
      <w:pPr>
        <w:overflowPunct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2、本项目的特定资格要求：无。</w:t>
      </w:r>
    </w:p>
    <w:p w14:paraId="27BA44C6">
      <w:pPr>
        <w:overflowPunct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3、其他资格要求：</w:t>
      </w:r>
    </w:p>
    <w:p w14:paraId="1B826866">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（1）本项目不接受联合体参加；</w:t>
      </w:r>
    </w:p>
    <w:p w14:paraId="1D0B0B5E">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（2）单位法定代表人/负责人为同一人或者存在直接控股、管理关系的不同磋商响应单位，不得参加同一合同项下的采购活动。</w:t>
      </w:r>
    </w:p>
    <w:p w14:paraId="706104CC">
      <w:pPr>
        <w:spacing w:line="360" w:lineRule="auto"/>
        <w:ind w:firstLine="480" w:firstLineChars="200"/>
        <w:jc w:val="left"/>
        <w:rPr>
          <w:highlight w:val="none"/>
        </w:rPr>
      </w:pPr>
      <w:r>
        <w:rPr>
          <w:rFonts w:hint="eastAsia" w:ascii="宋体" w:hAnsi="宋体" w:eastAsia="宋体" w:cs="宋体"/>
          <w:sz w:val="24"/>
          <w:szCs w:val="24"/>
          <w:highlight w:val="none"/>
        </w:rPr>
        <w:t>（3）</w:t>
      </w:r>
      <w:r>
        <w:rPr>
          <w:rFonts w:hint="eastAsia" w:ascii="宋体" w:hAnsi="宋体" w:eastAsia="宋体" w:cs="宋体"/>
          <w:kern w:val="0"/>
          <w:sz w:val="24"/>
          <w:szCs w:val="24"/>
          <w:highlight w:val="none"/>
        </w:rPr>
        <w:t xml:space="preserve">响应单位未被“信用中国”网站（www.creditchina.gov.cn）列入失信被执行人、重大税收违法案件当事人名单、政府采购严重失信行为记录名单。提供信用中国查询报告。  </w:t>
      </w:r>
    </w:p>
    <w:p w14:paraId="029551F6">
      <w:pPr>
        <w:adjustRightInd w:val="0"/>
        <w:snapToGrid w:val="0"/>
        <w:spacing w:line="360" w:lineRule="auto"/>
        <w:ind w:firstLine="482" w:firstLineChars="200"/>
        <w:jc w:val="left"/>
        <w:rPr>
          <w:rFonts w:ascii="宋体" w:hAnsi="宋体" w:eastAsia="宋体" w:cs="宋体"/>
          <w:b/>
          <w:sz w:val="24"/>
          <w:szCs w:val="24"/>
          <w:highlight w:val="none"/>
        </w:rPr>
      </w:pPr>
      <w:r>
        <w:rPr>
          <w:rFonts w:hint="eastAsia" w:ascii="宋体" w:hAnsi="宋体" w:eastAsia="宋体" w:cs="宋体"/>
          <w:b/>
          <w:sz w:val="24"/>
          <w:szCs w:val="24"/>
          <w:highlight w:val="none"/>
        </w:rPr>
        <w:t>三、采购文件发售及报名信息：</w:t>
      </w:r>
    </w:p>
    <w:p w14:paraId="20A45B9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1、出售及报名时间：本次磋商采购公告发布之日起至</w:t>
      </w:r>
      <w:r>
        <w:rPr>
          <w:rFonts w:hint="eastAsia" w:ascii="宋体" w:hAnsi="宋体" w:eastAsia="宋体" w:cs="宋体"/>
          <w:b/>
          <w:bCs/>
          <w:sz w:val="24"/>
          <w:szCs w:val="24"/>
          <w:highlight w:val="none"/>
          <w:u w:val="single"/>
        </w:rPr>
        <w:t>2025年</w:t>
      </w:r>
      <w:r>
        <w:rPr>
          <w:rFonts w:hint="eastAsia" w:ascii="宋体" w:hAnsi="宋体" w:eastAsia="宋体" w:cs="宋体"/>
          <w:b/>
          <w:bCs/>
          <w:sz w:val="24"/>
          <w:szCs w:val="24"/>
          <w:highlight w:val="none"/>
          <w:u w:val="single"/>
          <w:lang w:val="en-US" w:eastAsia="zh-CN"/>
        </w:rPr>
        <w:t>6</w:t>
      </w:r>
      <w:r>
        <w:rPr>
          <w:rFonts w:hint="eastAsia" w:ascii="宋体" w:hAnsi="宋体" w:eastAsia="宋体" w:cs="宋体"/>
          <w:b/>
          <w:bCs/>
          <w:sz w:val="24"/>
          <w:szCs w:val="24"/>
          <w:highlight w:val="none"/>
          <w:u w:val="single"/>
        </w:rPr>
        <w:t>月</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日</w:t>
      </w:r>
      <w:r>
        <w:rPr>
          <w:rFonts w:hint="eastAsia" w:ascii="宋体" w:hAnsi="宋体" w:eastAsia="宋体" w:cs="宋体"/>
          <w:sz w:val="24"/>
          <w:szCs w:val="24"/>
          <w:highlight w:val="none"/>
        </w:rPr>
        <w:t>上午9：00--11：30，下午13:30—16:30（双休、节假日除外）</w:t>
      </w:r>
    </w:p>
    <w:p w14:paraId="00345DA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2、出售及报名地点：苏州虎丘区浩福路1号维田商务中心308室</w:t>
      </w:r>
    </w:p>
    <w:p w14:paraId="065CFE7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3、出售及报名方式：现场报名    售价：每套500元（现金或银行转账）</w:t>
      </w:r>
    </w:p>
    <w:p w14:paraId="11D34028">
      <w:pPr>
        <w:snapToGrid w:val="0"/>
        <w:spacing w:line="360" w:lineRule="auto"/>
        <w:ind w:firstLine="480" w:firstLineChars="200"/>
        <w:jc w:val="left"/>
        <w:textAlignment w:val="baseline"/>
        <w:rPr>
          <w:rFonts w:ascii="宋体" w:hAnsi="宋体" w:eastAsia="宋体"/>
          <w:sz w:val="24"/>
          <w:szCs w:val="24"/>
          <w:highlight w:val="none"/>
        </w:rPr>
      </w:pPr>
      <w:r>
        <w:rPr>
          <w:rFonts w:hint="eastAsia" w:ascii="宋体" w:hAnsi="宋体" w:eastAsia="宋体"/>
          <w:sz w:val="24"/>
          <w:szCs w:val="24"/>
          <w:highlight w:val="none"/>
        </w:rPr>
        <w:t>4、报名费银行转账信息如下：</w:t>
      </w:r>
    </w:p>
    <w:p w14:paraId="6971C670">
      <w:pPr>
        <w:snapToGrid w:val="0"/>
        <w:spacing w:line="360" w:lineRule="auto"/>
        <w:ind w:firstLine="480" w:firstLineChars="200"/>
        <w:jc w:val="left"/>
        <w:textAlignment w:val="baseline"/>
        <w:rPr>
          <w:rFonts w:ascii="宋体" w:hAnsi="宋体" w:eastAsia="宋体"/>
          <w:sz w:val="24"/>
          <w:szCs w:val="24"/>
          <w:highlight w:val="none"/>
        </w:rPr>
      </w:pPr>
      <w:r>
        <w:rPr>
          <w:rFonts w:hint="eastAsia" w:ascii="宋体" w:hAnsi="宋体" w:eastAsia="宋体"/>
          <w:sz w:val="24"/>
          <w:szCs w:val="24"/>
          <w:highlight w:val="none"/>
        </w:rPr>
        <w:t>账号名称：苏州伟亚工程项目管理咨询有限公司</w:t>
      </w:r>
    </w:p>
    <w:p w14:paraId="7AC02155">
      <w:pPr>
        <w:snapToGrid w:val="0"/>
        <w:spacing w:line="360" w:lineRule="auto"/>
        <w:ind w:firstLine="480" w:firstLineChars="200"/>
        <w:jc w:val="left"/>
        <w:textAlignment w:val="baseline"/>
        <w:rPr>
          <w:rFonts w:ascii="宋体" w:hAnsi="宋体" w:eastAsia="宋体"/>
          <w:sz w:val="24"/>
          <w:szCs w:val="24"/>
          <w:highlight w:val="none"/>
        </w:rPr>
      </w:pPr>
      <w:r>
        <w:rPr>
          <w:rFonts w:hint="eastAsia" w:ascii="宋体" w:hAnsi="宋体" w:eastAsia="宋体"/>
          <w:sz w:val="24"/>
          <w:szCs w:val="24"/>
          <w:highlight w:val="none"/>
        </w:rPr>
        <w:t>开户行：中国建设银行股份有限公司苏州市吴中支行</w:t>
      </w:r>
    </w:p>
    <w:p w14:paraId="1E725FA3">
      <w:pPr>
        <w:snapToGrid w:val="0"/>
        <w:spacing w:line="360" w:lineRule="auto"/>
        <w:ind w:firstLine="480" w:firstLineChars="200"/>
        <w:jc w:val="left"/>
        <w:textAlignment w:val="baseline"/>
        <w:rPr>
          <w:highlight w:val="none"/>
        </w:rPr>
      </w:pPr>
      <w:r>
        <w:rPr>
          <w:rFonts w:hint="eastAsia" w:ascii="宋体" w:hAnsi="宋体" w:eastAsia="宋体"/>
          <w:sz w:val="24"/>
          <w:szCs w:val="24"/>
          <w:highlight w:val="none"/>
        </w:rPr>
        <w:t>银行账号：32250199753600001086</w:t>
      </w:r>
    </w:p>
    <w:p w14:paraId="470B5931">
      <w:pPr>
        <w:adjustRightInd w:val="0"/>
        <w:snapToGrid w:val="0"/>
        <w:spacing w:line="360" w:lineRule="auto"/>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5、响应单位报名时须向采购代理机构提供以下材料复印件（每一页均须加盖响应单位公章）</w:t>
      </w:r>
    </w:p>
    <w:p w14:paraId="227EB179">
      <w:pPr>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（1）报名登记表（格式由响应单位自拟，须体现所报项目名称、磋商采购编号、响应单位名称、联系人、联系电话、传真、邮箱等信息）；</w:t>
      </w:r>
    </w:p>
    <w:p w14:paraId="39F0D301">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（2）法定代表人/负责人授权委托书</w:t>
      </w:r>
      <w:r>
        <w:rPr>
          <w:rFonts w:hint="eastAsia" w:ascii="宋体" w:hAnsi="宋体" w:eastAsia="宋体"/>
          <w:b/>
          <w:sz w:val="24"/>
          <w:szCs w:val="24"/>
          <w:highlight w:val="none"/>
        </w:rPr>
        <w:t>（如有授权）</w:t>
      </w:r>
      <w:r>
        <w:rPr>
          <w:rFonts w:hint="eastAsia" w:ascii="宋体" w:hAnsi="宋体" w:eastAsia="宋体"/>
          <w:sz w:val="24"/>
          <w:szCs w:val="24"/>
          <w:highlight w:val="none"/>
        </w:rPr>
        <w:t>、法定代表人/负责人身份证复印件和授权代表人身份证复印件</w:t>
      </w:r>
      <w:r>
        <w:rPr>
          <w:rFonts w:hint="eastAsia" w:ascii="宋体" w:hAnsi="宋体" w:eastAsia="宋体"/>
          <w:b/>
          <w:sz w:val="24"/>
          <w:szCs w:val="24"/>
          <w:highlight w:val="none"/>
        </w:rPr>
        <w:t>（报名经办人须与法定代表人/负责人授权委托书中授权代表人一致，否则不予办理）；</w:t>
      </w:r>
    </w:p>
    <w:p w14:paraId="63453CB5">
      <w:pPr>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（3）提供法人或其他组织的营业执照等证明文件；</w:t>
      </w:r>
    </w:p>
    <w:p w14:paraId="621C6974">
      <w:pPr>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（4）单位法定代表人/负责人为同一人或者存在直接控股、管理关系的不同响应单位，不得参加同一合同项下的采购活动，提供承诺函。</w:t>
      </w:r>
    </w:p>
    <w:p w14:paraId="4B9B00BE">
      <w:pPr>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（5）响应单位未被“信用中国”网站（www.creditchina.gov.cn）列入失信被执行人、重大税收违法案件当事人名单、政府采购严重失信行为记录名单。提供信用中国查询报告。 </w:t>
      </w:r>
    </w:p>
    <w:p w14:paraId="3B939A0A">
      <w:pPr>
        <w:adjustRightInd w:val="0"/>
        <w:snapToGrid w:val="0"/>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sz w:val="24"/>
          <w:szCs w:val="24"/>
          <w:highlight w:val="none"/>
        </w:rPr>
        <w:t>四、</w:t>
      </w:r>
      <w:r>
        <w:rPr>
          <w:rFonts w:hint="eastAsia" w:ascii="宋体" w:hAnsi="宋体" w:eastAsia="宋体" w:cs="宋体"/>
          <w:b/>
          <w:bCs/>
          <w:sz w:val="24"/>
          <w:szCs w:val="24"/>
          <w:highlight w:val="none"/>
        </w:rPr>
        <w:t>提交响应文件及磋商时间、地点：</w:t>
      </w:r>
    </w:p>
    <w:p w14:paraId="3F863A53">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1、提交响应文件时间：</w:t>
      </w:r>
      <w:r>
        <w:rPr>
          <w:rFonts w:hint="eastAsia" w:ascii="宋体" w:hAnsi="宋体" w:eastAsia="宋体" w:cs="宋体"/>
          <w:b/>
          <w:sz w:val="24"/>
          <w:szCs w:val="24"/>
          <w:highlight w:val="none"/>
          <w:u w:val="single"/>
        </w:rPr>
        <w:t>2025年</w:t>
      </w:r>
      <w:r>
        <w:rPr>
          <w:rFonts w:hint="eastAsia" w:ascii="宋体" w:hAnsi="宋体" w:eastAsia="宋体" w:cs="宋体"/>
          <w:b/>
          <w:sz w:val="24"/>
          <w:szCs w:val="24"/>
          <w:highlight w:val="none"/>
          <w:u w:val="single"/>
          <w:lang w:val="en-US" w:eastAsia="zh-CN"/>
        </w:rPr>
        <w:t>7</w:t>
      </w:r>
      <w:r>
        <w:rPr>
          <w:rFonts w:hint="eastAsia" w:ascii="宋体" w:hAnsi="宋体" w:eastAsia="宋体" w:cs="宋体"/>
          <w:b/>
          <w:sz w:val="24"/>
          <w:szCs w:val="24"/>
          <w:highlight w:val="none"/>
          <w:u w:val="single"/>
        </w:rPr>
        <w:t>月</w:t>
      </w:r>
      <w:r>
        <w:rPr>
          <w:rFonts w:hint="eastAsia" w:ascii="宋体" w:hAnsi="宋体" w:eastAsia="宋体" w:cs="宋体"/>
          <w:b/>
          <w:sz w:val="24"/>
          <w:szCs w:val="24"/>
          <w:highlight w:val="none"/>
          <w:u w:val="single"/>
          <w:lang w:val="en-US" w:eastAsia="zh-CN"/>
        </w:rPr>
        <w:t>4</w:t>
      </w:r>
      <w:r>
        <w:rPr>
          <w:rFonts w:hint="eastAsia" w:ascii="宋体" w:hAnsi="宋体" w:eastAsia="宋体" w:cs="宋体"/>
          <w:b/>
          <w:sz w:val="24"/>
          <w:szCs w:val="24"/>
          <w:highlight w:val="none"/>
          <w:u w:val="single"/>
        </w:rPr>
        <w:t>日</w:t>
      </w:r>
      <w:r>
        <w:rPr>
          <w:rFonts w:hint="eastAsia" w:ascii="宋体" w:hAnsi="宋体" w:eastAsia="宋体" w:cs="宋体"/>
          <w:b/>
          <w:sz w:val="24"/>
          <w:szCs w:val="24"/>
          <w:highlight w:val="none"/>
          <w:u w:val="single"/>
          <w:lang w:val="en-US" w:eastAsia="zh-CN"/>
        </w:rPr>
        <w:t>9</w:t>
      </w:r>
      <w:r>
        <w:rPr>
          <w:rFonts w:hint="eastAsia" w:ascii="宋体" w:hAnsi="宋体" w:eastAsia="宋体" w:cs="宋体"/>
          <w:b/>
          <w:sz w:val="24"/>
          <w:szCs w:val="24"/>
          <w:highlight w:val="none"/>
          <w:u w:val="single"/>
        </w:rPr>
        <w:t>:</w:t>
      </w:r>
      <w:r>
        <w:rPr>
          <w:rFonts w:hint="eastAsia" w:ascii="宋体" w:hAnsi="宋体" w:eastAsia="宋体" w:cs="宋体"/>
          <w:b/>
          <w:sz w:val="24"/>
          <w:szCs w:val="24"/>
          <w:highlight w:val="none"/>
          <w:u w:val="single"/>
          <w:lang w:val="en-US" w:eastAsia="zh-CN"/>
        </w:rPr>
        <w:t>00</w:t>
      </w:r>
      <w:r>
        <w:rPr>
          <w:rFonts w:hint="eastAsia" w:ascii="宋体" w:hAnsi="宋体" w:eastAsia="宋体" w:cs="宋体"/>
          <w:b/>
          <w:sz w:val="24"/>
          <w:szCs w:val="24"/>
          <w:highlight w:val="none"/>
          <w:u w:val="single"/>
        </w:rPr>
        <w:t>时</w:t>
      </w:r>
      <w:r>
        <w:rPr>
          <w:rFonts w:hint="eastAsia" w:ascii="宋体" w:hAnsi="宋体" w:eastAsia="宋体" w:cs="宋体"/>
          <w:b/>
          <w:bCs/>
          <w:sz w:val="24"/>
          <w:szCs w:val="24"/>
          <w:highlight w:val="none"/>
        </w:rPr>
        <w:t>（北京时间）</w:t>
      </w:r>
    </w:p>
    <w:p w14:paraId="236D69BC">
      <w:pPr>
        <w:adjustRightInd w:val="0"/>
        <w:snapToGrid w:val="0"/>
        <w:spacing w:line="360" w:lineRule="auto"/>
        <w:ind w:firstLine="480" w:firstLineChars="200"/>
        <w:jc w:val="left"/>
        <w:rPr>
          <w:rFonts w:ascii="宋体" w:hAnsi="宋体" w:eastAsia="宋体" w:cs="宋体"/>
          <w:b/>
          <w:bCs/>
          <w:sz w:val="24"/>
          <w:szCs w:val="24"/>
          <w:highlight w:val="none"/>
        </w:rPr>
      </w:pPr>
      <w:r>
        <w:rPr>
          <w:rFonts w:hint="eastAsia" w:ascii="宋体" w:hAnsi="宋体" w:eastAsia="宋体" w:cs="宋体"/>
          <w:sz w:val="24"/>
          <w:szCs w:val="24"/>
          <w:highlight w:val="none"/>
        </w:rPr>
        <w:t>提交响应文件截止时间：</w:t>
      </w:r>
      <w:r>
        <w:rPr>
          <w:rFonts w:hint="eastAsia" w:ascii="宋体" w:hAnsi="宋体" w:eastAsia="宋体" w:cs="宋体"/>
          <w:b/>
          <w:sz w:val="24"/>
          <w:szCs w:val="24"/>
          <w:highlight w:val="none"/>
          <w:u w:val="single"/>
        </w:rPr>
        <w:t>2025年</w:t>
      </w:r>
      <w:r>
        <w:rPr>
          <w:rFonts w:hint="eastAsia" w:ascii="宋体" w:hAnsi="宋体" w:eastAsia="宋体" w:cs="宋体"/>
          <w:b/>
          <w:sz w:val="24"/>
          <w:szCs w:val="24"/>
          <w:highlight w:val="none"/>
          <w:u w:val="single"/>
          <w:lang w:val="en-US" w:eastAsia="zh-CN"/>
        </w:rPr>
        <w:t>7</w:t>
      </w:r>
      <w:r>
        <w:rPr>
          <w:rFonts w:hint="eastAsia" w:ascii="宋体" w:hAnsi="宋体" w:eastAsia="宋体" w:cs="宋体"/>
          <w:b/>
          <w:sz w:val="24"/>
          <w:szCs w:val="24"/>
          <w:highlight w:val="none"/>
          <w:u w:val="single"/>
        </w:rPr>
        <w:t>月</w:t>
      </w:r>
      <w:r>
        <w:rPr>
          <w:rFonts w:hint="eastAsia" w:ascii="宋体" w:hAnsi="宋体" w:eastAsia="宋体" w:cs="宋体"/>
          <w:b/>
          <w:sz w:val="24"/>
          <w:szCs w:val="24"/>
          <w:highlight w:val="none"/>
          <w:u w:val="single"/>
          <w:lang w:val="en-US" w:eastAsia="zh-CN"/>
        </w:rPr>
        <w:t>4</w:t>
      </w:r>
      <w:r>
        <w:rPr>
          <w:rFonts w:hint="eastAsia" w:ascii="宋体" w:hAnsi="宋体" w:eastAsia="宋体" w:cs="宋体"/>
          <w:b/>
          <w:sz w:val="24"/>
          <w:szCs w:val="24"/>
          <w:highlight w:val="none"/>
          <w:u w:val="single"/>
        </w:rPr>
        <w:t>日</w:t>
      </w:r>
      <w:r>
        <w:rPr>
          <w:rFonts w:hint="eastAsia" w:ascii="宋体" w:hAnsi="宋体" w:eastAsia="宋体" w:cs="宋体"/>
          <w:b/>
          <w:sz w:val="24"/>
          <w:szCs w:val="24"/>
          <w:highlight w:val="none"/>
          <w:u w:val="single"/>
          <w:lang w:val="en-US" w:eastAsia="zh-CN"/>
        </w:rPr>
        <w:t>9</w:t>
      </w:r>
      <w:r>
        <w:rPr>
          <w:rFonts w:hint="eastAsia" w:ascii="宋体" w:hAnsi="宋体" w:eastAsia="宋体" w:cs="宋体"/>
          <w:b/>
          <w:sz w:val="24"/>
          <w:szCs w:val="24"/>
          <w:highlight w:val="none"/>
          <w:u w:val="single"/>
        </w:rPr>
        <w:t>:</w:t>
      </w:r>
      <w:r>
        <w:rPr>
          <w:rFonts w:hint="eastAsia" w:ascii="宋体" w:hAnsi="宋体" w:eastAsia="宋体" w:cs="宋体"/>
          <w:b/>
          <w:sz w:val="24"/>
          <w:szCs w:val="24"/>
          <w:highlight w:val="none"/>
          <w:u w:val="single"/>
          <w:lang w:val="en-US" w:eastAsia="zh-CN"/>
        </w:rPr>
        <w:t>30</w:t>
      </w:r>
      <w:r>
        <w:rPr>
          <w:rFonts w:hint="eastAsia" w:ascii="宋体" w:hAnsi="宋体" w:eastAsia="宋体" w:cs="宋体"/>
          <w:b/>
          <w:sz w:val="24"/>
          <w:szCs w:val="24"/>
          <w:highlight w:val="none"/>
          <w:u w:val="single"/>
        </w:rPr>
        <w:t>时</w:t>
      </w:r>
      <w:r>
        <w:rPr>
          <w:rFonts w:hint="eastAsia" w:ascii="宋体" w:hAnsi="宋体" w:eastAsia="宋体" w:cs="宋体"/>
          <w:b/>
          <w:bCs/>
          <w:sz w:val="24"/>
          <w:szCs w:val="24"/>
          <w:highlight w:val="none"/>
        </w:rPr>
        <w:t>（北京时间）</w:t>
      </w:r>
    </w:p>
    <w:p w14:paraId="7640CF89">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逾期送达或邮寄送达的竞争性磋商文件恕不接受。</w:t>
      </w:r>
    </w:p>
    <w:p w14:paraId="789C3974">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递交地点：苏州虎丘区浩福路1号维田商务中心308室</w:t>
      </w:r>
    </w:p>
    <w:p w14:paraId="372D7DEE">
      <w:pPr>
        <w:adjustRightInd w:val="0"/>
        <w:snapToGrid w:val="0"/>
        <w:spacing w:line="360" w:lineRule="auto"/>
        <w:ind w:firstLine="480" w:firstLineChars="200"/>
        <w:jc w:val="left"/>
        <w:rPr>
          <w:rFonts w:ascii="宋体" w:hAnsi="宋体" w:eastAsia="宋体" w:cs="宋体"/>
          <w:b/>
          <w:bCs/>
          <w:sz w:val="24"/>
          <w:szCs w:val="24"/>
          <w:highlight w:val="none"/>
        </w:rPr>
      </w:pPr>
      <w:r>
        <w:rPr>
          <w:rFonts w:hint="eastAsia" w:ascii="宋体" w:hAnsi="宋体" w:eastAsia="宋体" w:cs="宋体"/>
          <w:sz w:val="24"/>
          <w:szCs w:val="24"/>
          <w:highlight w:val="none"/>
        </w:rPr>
        <w:t>2、磋商时间：</w:t>
      </w:r>
      <w:r>
        <w:rPr>
          <w:rFonts w:hint="eastAsia" w:ascii="宋体" w:hAnsi="宋体" w:eastAsia="宋体" w:cs="宋体"/>
          <w:b/>
          <w:sz w:val="24"/>
          <w:szCs w:val="24"/>
          <w:highlight w:val="none"/>
          <w:u w:val="single"/>
        </w:rPr>
        <w:t>2025年</w:t>
      </w:r>
      <w:r>
        <w:rPr>
          <w:rFonts w:hint="eastAsia" w:ascii="宋体" w:hAnsi="宋体" w:eastAsia="宋体" w:cs="宋体"/>
          <w:b/>
          <w:sz w:val="24"/>
          <w:szCs w:val="24"/>
          <w:highlight w:val="none"/>
          <w:u w:val="single"/>
          <w:lang w:val="en-US" w:eastAsia="zh-CN"/>
        </w:rPr>
        <w:t>7</w:t>
      </w:r>
      <w:r>
        <w:rPr>
          <w:rFonts w:hint="eastAsia" w:ascii="宋体" w:hAnsi="宋体" w:eastAsia="宋体" w:cs="宋体"/>
          <w:b/>
          <w:sz w:val="24"/>
          <w:szCs w:val="24"/>
          <w:highlight w:val="none"/>
          <w:u w:val="single"/>
        </w:rPr>
        <w:t>月</w:t>
      </w:r>
      <w:r>
        <w:rPr>
          <w:rFonts w:hint="eastAsia" w:ascii="宋体" w:hAnsi="宋体" w:eastAsia="宋体" w:cs="宋体"/>
          <w:b/>
          <w:sz w:val="24"/>
          <w:szCs w:val="24"/>
          <w:highlight w:val="none"/>
          <w:u w:val="single"/>
          <w:lang w:val="en-US" w:eastAsia="zh-CN"/>
        </w:rPr>
        <w:t>4</w:t>
      </w:r>
      <w:r>
        <w:rPr>
          <w:rFonts w:hint="eastAsia" w:ascii="宋体" w:hAnsi="宋体" w:eastAsia="宋体" w:cs="宋体"/>
          <w:b/>
          <w:sz w:val="24"/>
          <w:szCs w:val="24"/>
          <w:highlight w:val="none"/>
          <w:u w:val="single"/>
        </w:rPr>
        <w:t>日</w:t>
      </w:r>
      <w:r>
        <w:rPr>
          <w:rFonts w:hint="eastAsia" w:ascii="宋体" w:hAnsi="宋体" w:eastAsia="宋体" w:cs="宋体"/>
          <w:b/>
          <w:sz w:val="24"/>
          <w:szCs w:val="24"/>
          <w:highlight w:val="none"/>
          <w:u w:val="single"/>
          <w:lang w:val="en-US" w:eastAsia="zh-CN"/>
        </w:rPr>
        <w:t>9</w:t>
      </w:r>
      <w:r>
        <w:rPr>
          <w:rFonts w:hint="eastAsia" w:ascii="宋体" w:hAnsi="宋体" w:eastAsia="宋体" w:cs="宋体"/>
          <w:b/>
          <w:sz w:val="24"/>
          <w:szCs w:val="24"/>
          <w:highlight w:val="none"/>
          <w:u w:val="single"/>
        </w:rPr>
        <w:t>:</w:t>
      </w:r>
      <w:r>
        <w:rPr>
          <w:rFonts w:hint="eastAsia" w:ascii="宋体" w:hAnsi="宋体" w:eastAsia="宋体" w:cs="宋体"/>
          <w:b/>
          <w:sz w:val="24"/>
          <w:szCs w:val="24"/>
          <w:highlight w:val="none"/>
          <w:u w:val="single"/>
          <w:lang w:val="en-US" w:eastAsia="zh-CN"/>
        </w:rPr>
        <w:t>30</w:t>
      </w:r>
      <w:r>
        <w:rPr>
          <w:rFonts w:hint="eastAsia" w:ascii="宋体" w:hAnsi="宋体" w:eastAsia="宋体" w:cs="宋体"/>
          <w:b/>
          <w:sz w:val="24"/>
          <w:szCs w:val="24"/>
          <w:highlight w:val="none"/>
          <w:u w:val="single"/>
        </w:rPr>
        <w:t>时</w:t>
      </w:r>
      <w:r>
        <w:rPr>
          <w:rFonts w:hint="eastAsia" w:ascii="宋体" w:hAnsi="宋体" w:eastAsia="宋体" w:cs="宋体"/>
          <w:b/>
          <w:bCs/>
          <w:sz w:val="24"/>
          <w:szCs w:val="24"/>
          <w:highlight w:val="none"/>
        </w:rPr>
        <w:t>（北京时间）</w:t>
      </w:r>
    </w:p>
    <w:p w14:paraId="5EA21BA5">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3、磋商地点：苏州虎丘区浩福路1号维田商务中心308室</w:t>
      </w:r>
    </w:p>
    <w:p w14:paraId="39DA958D">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五、联系方式：</w:t>
      </w:r>
    </w:p>
    <w:p w14:paraId="6B0A1C80">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1、采购人名称：苏州工业职业技术学院</w:t>
      </w:r>
    </w:p>
    <w:p w14:paraId="1CE24BC9">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陆</w:t>
      </w:r>
      <w:r>
        <w:rPr>
          <w:rFonts w:hint="eastAsia" w:ascii="宋体" w:hAnsi="宋体" w:eastAsia="宋体" w:cs="宋体"/>
          <w:sz w:val="24"/>
          <w:szCs w:val="24"/>
          <w:highlight w:val="none"/>
        </w:rPr>
        <w:t xml:space="preserve">老师 </w:t>
      </w:r>
    </w:p>
    <w:p w14:paraId="5CE5A163">
      <w:pPr>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电话：0512-66550863</w:t>
      </w:r>
    </w:p>
    <w:p w14:paraId="60B1FB5F">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地址:苏州市吴中区吴中大道国际教育园致能大道1号</w:t>
      </w:r>
    </w:p>
    <w:p w14:paraId="4E9E8D33">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2、采购代理机构：苏州伟亚工程项目管理咨询有限公司</w:t>
      </w:r>
    </w:p>
    <w:p w14:paraId="37636207">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联系人：罗陈娇、钱梅     </w:t>
      </w:r>
    </w:p>
    <w:p w14:paraId="0A589E59">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电话：0512-65561182-8013、0512-65561182-8015</w:t>
      </w:r>
    </w:p>
    <w:p w14:paraId="38C8B399">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地址：苏州虎丘区浩福路1号维田商务中心308室</w:t>
      </w:r>
    </w:p>
    <w:p w14:paraId="682B4FDB">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六、采购信息公布</w:t>
      </w:r>
    </w:p>
    <w:p w14:paraId="54EB1F84">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本次采购有关信息将在</w:t>
      </w:r>
      <w:r>
        <w:rPr>
          <w:rFonts w:hint="eastAsia" w:ascii="宋体" w:hAnsi="宋体" w:eastAsia="宋体" w:cs="宋体"/>
          <w:sz w:val="24"/>
          <w:szCs w:val="24"/>
          <w:highlight w:val="none"/>
        </w:rPr>
        <w:t>苏州工业职业技术学院官网、苏州伟亚工程项目管理咨询有限公司官网发布。成交公告亦是刊登在以上媒体，敬请各供应商注意。</w:t>
      </w:r>
    </w:p>
    <w:p w14:paraId="526AE445">
      <w:pPr>
        <w:overflowPunct w:val="0"/>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七、公告期：</w:t>
      </w:r>
      <w:r>
        <w:rPr>
          <w:rFonts w:hint="eastAsia" w:ascii="宋体" w:hAnsi="宋体" w:eastAsia="宋体" w:cs="宋体"/>
          <w:sz w:val="24"/>
          <w:szCs w:val="24"/>
          <w:highlight w:val="none"/>
        </w:rPr>
        <w:t>自采购公告发布之日起三个工作日。</w:t>
      </w:r>
    </w:p>
    <w:p w14:paraId="06A8FA63">
      <w:pPr>
        <w:spacing w:line="360" w:lineRule="auto"/>
        <w:jc w:val="right"/>
        <w:rPr>
          <w:rFonts w:ascii="宋体" w:hAnsi="宋体" w:eastAsia="宋体" w:cs="宋体"/>
          <w:sz w:val="24"/>
          <w:szCs w:val="24"/>
          <w:highlight w:val="none"/>
        </w:rPr>
      </w:pPr>
      <w:r>
        <w:rPr>
          <w:rFonts w:hint="eastAsia" w:ascii="宋体" w:hAnsi="宋体" w:eastAsia="宋体" w:cs="宋体"/>
          <w:sz w:val="24"/>
          <w:szCs w:val="24"/>
          <w:highlight w:val="none"/>
        </w:rPr>
        <w:t>苏州伟亚工程项目管理咨询有限公司</w:t>
      </w:r>
    </w:p>
    <w:p w14:paraId="646472C4">
      <w:pPr>
        <w:spacing w:line="360" w:lineRule="auto"/>
        <w:jc w:val="right"/>
        <w:rPr>
          <w:rFonts w:ascii="宋体" w:hAnsi="宋体" w:eastAsia="宋体" w:cs="宋体"/>
          <w:sz w:val="24"/>
          <w:szCs w:val="24"/>
          <w:highlight w:val="none"/>
        </w:rPr>
      </w:pP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日</w:t>
      </w:r>
    </w:p>
    <w:p w14:paraId="032C8C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A0142"/>
    <w:rsid w:val="0B6C0736"/>
    <w:rsid w:val="19CA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ascii="Times New Roman"/>
      <w:sz w:val="26"/>
    </w:rPr>
  </w:style>
  <w:style w:type="paragraph" w:styleId="3">
    <w:name w:val="Body Text"/>
    <w:basedOn w:val="1"/>
    <w:next w:val="4"/>
    <w:qFormat/>
    <w:uiPriority w:val="0"/>
    <w:pPr>
      <w:spacing w:line="400" w:lineRule="exact"/>
    </w:pPr>
    <w:rPr>
      <w:rFonts w:ascii="楷体_GB2312"/>
      <w:sz w:val="28"/>
    </w:rPr>
  </w:style>
  <w:style w:type="paragraph" w:styleId="4">
    <w:name w:val="Normal Indent"/>
    <w:basedOn w:val="1"/>
    <w:qFormat/>
    <w:uiPriority w:val="0"/>
    <w:pPr>
      <w:adjustRightInd w:val="0"/>
      <w:ind w:firstLine="420"/>
      <w:jc w:val="left"/>
      <w:textAlignment w:val="baseline"/>
    </w:pPr>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2006</Characters>
  <Lines>0</Lines>
  <Paragraphs>0</Paragraphs>
  <TotalTime>1</TotalTime>
  <ScaleCrop>false</ScaleCrop>
  <LinksUpToDate>false</LinksUpToDate>
  <CharactersWithSpaces>2019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2025-06-23T01:06:00Z</dcterms:created>
  <dc:creator>WPS_1604419426</dc:creator>
  <cp:lastModifiedBy>WPS_1604419426</cp:lastModifiedBy>
  <dcterms:modified xsi:type="dcterms:W3CDTF">2025-07-08T08:09:41Z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D98ADB418F6845FF9CCB3EA5E6906F8D_11</vt:lpwstr>
  </property>
  <property fmtid="{D5CDD505-2E9C-101B-9397-08002B2CF9AE}" pid="4" name="KSOTemplateDocerSaveRecord">
    <vt:lpwstr>eyJoZGlkIjoiZGE4MzQ3MGM2ZTBiNDBjYWUyNmNmY2UxNjhkOWNjMzIiLCJ1c2VySWQiOiIxNjA0NDE5NDI2In0=</vt:lpwstr>
  </property>
</Properties>
</file>