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苏州市吴中区市场监督管理局有关叉车司机安全与技能提升培训服务项目的竞争性磋商采购公告</w:t>
      </w:r>
    </w:p>
    <w:p>
      <w:pPr>
        <w:overflowPunct w:val="0"/>
        <w:spacing w:line="360" w:lineRule="auto"/>
        <w:ind w:firstLine="480" w:firstLineChars="200"/>
        <w:rPr>
          <w:rFonts w:ascii="宋体" w:hAnsi="宋体" w:eastAsia="宋体"/>
          <w:color w:val="auto"/>
          <w:sz w:val="24"/>
          <w:szCs w:val="24"/>
        </w:rPr>
      </w:pPr>
      <w:r>
        <w:rPr>
          <w:rFonts w:hint="eastAsia" w:ascii="宋体" w:hAnsi="宋体" w:eastAsia="宋体" w:cs="宋体"/>
          <w:color w:val="auto"/>
          <w:sz w:val="24"/>
          <w:szCs w:val="24"/>
        </w:rPr>
        <w:t>受</w:t>
      </w:r>
      <w:r>
        <w:rPr>
          <w:rFonts w:hint="eastAsia" w:ascii="宋体" w:hAnsi="宋体" w:eastAsia="宋体" w:cs="宋体"/>
          <w:b/>
          <w:color w:val="auto"/>
          <w:sz w:val="24"/>
          <w:szCs w:val="24"/>
          <w:u w:val="single"/>
        </w:rPr>
        <w:t>苏州市吴中区市场监督管理局</w:t>
      </w:r>
      <w:r>
        <w:rPr>
          <w:rFonts w:hint="eastAsia" w:ascii="宋体" w:hAnsi="宋体" w:eastAsia="宋体" w:cs="宋体"/>
          <w:color w:val="auto"/>
          <w:sz w:val="24"/>
          <w:szCs w:val="24"/>
        </w:rPr>
        <w:t>的委托，苏州伟亚工程项目管理咨询有限公司就其所需的</w:t>
      </w:r>
      <w:r>
        <w:rPr>
          <w:rFonts w:hint="eastAsia" w:ascii="宋体" w:hAnsi="宋体" w:eastAsia="宋体"/>
          <w:b/>
          <w:bCs/>
          <w:color w:val="auto"/>
          <w:sz w:val="24"/>
          <w:szCs w:val="24"/>
          <w:u w:val="single"/>
          <w:lang w:eastAsia="zh-CN"/>
        </w:rPr>
        <w:t>叉车司机安全与技能提升培训服务项目</w:t>
      </w:r>
      <w:r>
        <w:rPr>
          <w:rFonts w:hint="eastAsia" w:ascii="宋体" w:hAnsi="宋体" w:eastAsia="宋体" w:cs="宋体"/>
          <w:color w:val="auto"/>
          <w:sz w:val="24"/>
          <w:szCs w:val="24"/>
        </w:rPr>
        <w:t>在国内组织竞争性磋商</w:t>
      </w:r>
      <w:r>
        <w:rPr>
          <w:rFonts w:hint="eastAsia" w:ascii="宋体" w:hAnsi="宋体" w:eastAsia="宋体"/>
          <w:color w:val="auto"/>
          <w:sz w:val="24"/>
          <w:szCs w:val="24"/>
        </w:rPr>
        <w:t>，欢迎符合磋商文件采购要求的磋商响应单位前来参加本次竞争性磋商的采购活动。</w:t>
      </w:r>
    </w:p>
    <w:p>
      <w:pPr>
        <w:overflowPunct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一、项目概况：</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1、项目名称：</w:t>
      </w:r>
      <w:r>
        <w:rPr>
          <w:rFonts w:hint="eastAsia" w:ascii="宋体" w:hAnsi="宋体" w:eastAsia="宋体" w:cs="宋体"/>
          <w:color w:val="auto"/>
          <w:sz w:val="24"/>
          <w:szCs w:val="24"/>
          <w:lang w:eastAsia="zh-CN"/>
        </w:rPr>
        <w:t>叉车司机安全与技能提升培训服务项目</w:t>
      </w:r>
      <w:r>
        <w:rPr>
          <w:rFonts w:hint="eastAsia" w:ascii="宋体" w:hAnsi="宋体" w:eastAsia="宋体" w:cs="宋体"/>
          <w:color w:val="auto"/>
          <w:sz w:val="24"/>
          <w:szCs w:val="24"/>
        </w:rPr>
        <w:t>。</w:t>
      </w:r>
    </w:p>
    <w:p>
      <w:pPr>
        <w:overflowPunct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2、采购编号：</w:t>
      </w:r>
      <w:r>
        <w:rPr>
          <w:rFonts w:hint="eastAsia" w:ascii="宋体" w:hAnsi="宋体" w:eastAsia="宋体" w:cs="宋体"/>
          <w:color w:val="auto"/>
          <w:sz w:val="24"/>
          <w:szCs w:val="24"/>
          <w:lang w:eastAsia="zh-CN"/>
        </w:rPr>
        <w:t>SZWYGC2023-Q-WZ-C-003。</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3、采购预算：</w:t>
      </w:r>
      <w:r>
        <w:rPr>
          <w:rFonts w:hint="eastAsia" w:ascii="宋体" w:hAnsi="宋体" w:eastAsia="宋体" w:cs="宋体"/>
          <w:color w:val="auto"/>
          <w:sz w:val="24"/>
          <w:szCs w:val="24"/>
          <w:lang w:eastAsia="zh-CN"/>
        </w:rPr>
        <w:t>人民币</w:t>
      </w:r>
      <w:r>
        <w:rPr>
          <w:rFonts w:hint="eastAsia" w:ascii="宋体" w:hAnsi="宋体" w:eastAsia="宋体" w:cs="宋体"/>
          <w:color w:val="auto"/>
          <w:sz w:val="24"/>
          <w:szCs w:val="24"/>
          <w:lang w:val="en-US" w:eastAsia="zh-CN"/>
        </w:rPr>
        <w:t>贰拾</w:t>
      </w:r>
      <w:r>
        <w:rPr>
          <w:rFonts w:hint="eastAsia" w:ascii="宋体" w:hAnsi="宋体" w:eastAsia="宋体" w:cs="宋体"/>
          <w:color w:val="auto"/>
          <w:sz w:val="24"/>
          <w:szCs w:val="24"/>
          <w:lang w:eastAsia="zh-CN"/>
        </w:rPr>
        <w:t>万元整（¥：</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0000.00）</w:t>
      </w:r>
      <w:r>
        <w:rPr>
          <w:rFonts w:hint="eastAsia" w:ascii="宋体" w:hAnsi="宋体" w:eastAsia="宋体" w:cs="宋体"/>
          <w:color w:val="auto"/>
          <w:sz w:val="24"/>
          <w:szCs w:val="24"/>
        </w:rPr>
        <w:t>。</w:t>
      </w:r>
    </w:p>
    <w:p>
      <w:pPr>
        <w:overflowPunct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最高单价限价：每人人民币肆佰元整（¥</w:t>
      </w:r>
      <w:r>
        <w:rPr>
          <w:rFonts w:hint="eastAsia" w:ascii="宋体" w:hAnsi="宋体" w:eastAsia="宋体" w:cs="宋体"/>
          <w:color w:val="auto"/>
          <w:sz w:val="24"/>
          <w:szCs w:val="24"/>
          <w:lang w:val="en-US" w:eastAsia="zh-CN"/>
        </w:rPr>
        <w:t>400.00</w:t>
      </w:r>
      <w:r>
        <w:rPr>
          <w:rFonts w:hint="eastAsia" w:ascii="宋体" w:hAnsi="宋体" w:eastAsia="宋体" w:cs="宋体"/>
          <w:color w:val="auto"/>
          <w:sz w:val="24"/>
          <w:szCs w:val="24"/>
          <w:lang w:val="zh-CN" w:eastAsia="zh-CN"/>
        </w:rPr>
        <w:t>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val="zh-CN" w:eastAsia="zh-CN"/>
        </w:rPr>
        <w:t>）</w:t>
      </w:r>
    </w:p>
    <w:p>
      <w:pPr>
        <w:overflowPunct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注：响应单位报价不得超过最高单价限价，否则为无效标。费用结算根据成交单价*实际培训人数进行结算，最终结算金额不得超过预算金额。</w:t>
      </w:r>
    </w:p>
    <w:p>
      <w:pPr>
        <w:overflowPunct w:val="0"/>
        <w:spacing w:line="360" w:lineRule="auto"/>
        <w:ind w:firstLine="480" w:firstLineChars="200"/>
        <w:rPr>
          <w:rFonts w:ascii="宋体" w:hAnsi="宋体" w:eastAsia="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、采购内容：</w:t>
      </w:r>
      <w:r>
        <w:rPr>
          <w:rFonts w:hint="eastAsia" w:ascii="宋体" w:hAnsi="宋体" w:eastAsia="宋体" w:cs="宋体"/>
          <w:color w:val="auto"/>
          <w:sz w:val="24"/>
          <w:szCs w:val="24"/>
          <w:lang w:eastAsia="zh-CN"/>
        </w:rPr>
        <w:t>具体</w:t>
      </w:r>
      <w:r>
        <w:rPr>
          <w:rFonts w:hint="eastAsia" w:ascii="宋体" w:hAnsi="宋体" w:eastAsia="宋体"/>
          <w:color w:val="auto"/>
          <w:sz w:val="24"/>
          <w:szCs w:val="24"/>
        </w:rPr>
        <w:t>详见磋商采购文件第三章。</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、交付地点：采购单位指定地点。</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、本项目不接受联合体参加；</w:t>
      </w:r>
    </w:p>
    <w:p>
      <w:pPr>
        <w:overflowPunct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二、磋商响应单位资格要求：</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1、满足《中华人民共和国政府采购法》第二十二条以下规定：</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具有独立承担民事责任的能力（提供法人或其他组织的营业执照等证明文件）；</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具有良好的商业信誉和健全的财务会计制度（提供最近一期经审计的财务报告</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rPr>
        <w:t>财务报表，其他组织、自然人、及成立未满一年的法人应提供银行出具的资信证明）；</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）具有履行合同所必须的设备和专业技术能力的证明材料（提供针对本项目所配备的相关设备及相关专业技术人员清单）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）参加政府采购活动近三年内，在经营活动中没有重大违法记录（提供书面声明）；</w:t>
      </w:r>
    </w:p>
    <w:p>
      <w:pP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）法律、行政法规规定的其他条件；</w:t>
      </w:r>
    </w:p>
    <w:p>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注：单位法定代表人/负责人为同一人或者存在直接控股、管理关系的不同</w:t>
      </w:r>
      <w:r>
        <w:rPr>
          <w:rFonts w:hint="eastAsia" w:ascii="宋体" w:hAnsi="宋体" w:eastAsia="宋体" w:cs="宋体"/>
          <w:b/>
          <w:bCs w:val="0"/>
          <w:color w:val="auto"/>
          <w:sz w:val="24"/>
          <w:szCs w:val="24"/>
          <w:highlight w:val="none"/>
          <w:lang w:eastAsia="zh-CN"/>
        </w:rPr>
        <w:t>响应单位</w:t>
      </w:r>
      <w:r>
        <w:rPr>
          <w:rFonts w:hint="eastAsia" w:ascii="宋体" w:hAnsi="宋体" w:eastAsia="宋体" w:cs="宋体"/>
          <w:b/>
          <w:bCs w:val="0"/>
          <w:color w:val="auto"/>
          <w:sz w:val="24"/>
          <w:szCs w:val="24"/>
          <w:highlight w:val="none"/>
        </w:rPr>
        <w:t>，不得参加同一合同项下的采购活动。</w:t>
      </w:r>
    </w:p>
    <w:p>
      <w:pPr>
        <w:adjustRightInd w:val="0"/>
        <w:snapToGrid w:val="0"/>
        <w:spacing w:line="360" w:lineRule="auto"/>
        <w:ind w:firstLine="482" w:firstLineChars="200"/>
        <w:jc w:val="left"/>
        <w:rPr>
          <w:rFonts w:ascii="宋体" w:hAnsi="宋体" w:eastAsia="宋体"/>
          <w:b/>
          <w:color w:val="auto"/>
          <w:sz w:val="24"/>
          <w:szCs w:val="24"/>
        </w:rPr>
      </w:pPr>
      <w:r>
        <w:rPr>
          <w:rFonts w:hint="eastAsia" w:ascii="宋体" w:hAnsi="宋体" w:eastAsia="宋体"/>
          <w:b/>
          <w:color w:val="auto"/>
          <w:sz w:val="24"/>
          <w:szCs w:val="24"/>
        </w:rPr>
        <w:t>三、采购文件发售及报名信息：</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1、出售及报名时间：本次磋商采购公告发布之日起至</w:t>
      </w:r>
      <w:r>
        <w:rPr>
          <w:rFonts w:hint="eastAsia" w:ascii="宋体" w:hAnsi="宋体" w:eastAsia="宋体" w:cs="宋体"/>
          <w:b/>
          <w:color w:val="auto"/>
          <w:sz w:val="24"/>
          <w:szCs w:val="24"/>
          <w:u w:val="single"/>
        </w:rPr>
        <w:t>2023年</w:t>
      </w:r>
      <w:r>
        <w:rPr>
          <w:rFonts w:hint="eastAsia" w:ascii="宋体" w:hAnsi="宋体" w:eastAsia="宋体" w:cs="宋体"/>
          <w:b/>
          <w:color w:val="auto"/>
          <w:sz w:val="24"/>
          <w:szCs w:val="24"/>
          <w:u w:val="single"/>
          <w:lang w:val="en-US" w:eastAsia="zh-CN"/>
        </w:rPr>
        <w:t>4</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13</w:t>
      </w:r>
      <w:r>
        <w:rPr>
          <w:rFonts w:hint="eastAsia" w:ascii="宋体" w:hAnsi="宋体" w:eastAsia="宋体" w:cs="宋体"/>
          <w:b/>
          <w:color w:val="auto"/>
          <w:sz w:val="24"/>
          <w:szCs w:val="24"/>
          <w:u w:val="single"/>
        </w:rPr>
        <w:t>日</w:t>
      </w:r>
      <w:r>
        <w:rPr>
          <w:rFonts w:hint="eastAsia" w:ascii="宋体" w:hAnsi="宋体" w:eastAsia="宋体" w:cs="宋体"/>
          <w:color w:val="auto"/>
          <w:sz w:val="24"/>
          <w:szCs w:val="24"/>
        </w:rPr>
        <w:t>上午9：00--11：30，下午13:30—16:30（双休、节假日除外）</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2、出售及报名地点：苏州虎丘区浩福路1号维田商务中心308室</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3、出售及报名方式：现场报名    售价：每套</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元</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highlight w:val="none"/>
          <w:lang w:eastAsia="zh-CN"/>
        </w:rPr>
        <w:t>仅支持</w:t>
      </w:r>
      <w:r>
        <w:rPr>
          <w:rFonts w:hint="eastAsia" w:ascii="宋体" w:hAnsi="宋体" w:eastAsia="宋体" w:cs="宋体"/>
          <w:b/>
          <w:bCs/>
          <w:color w:val="auto"/>
          <w:sz w:val="24"/>
          <w:szCs w:val="24"/>
          <w:highlight w:val="none"/>
        </w:rPr>
        <w:t>现金</w:t>
      </w:r>
      <w:r>
        <w:rPr>
          <w:rFonts w:hint="eastAsia" w:ascii="宋体" w:hAnsi="宋体" w:eastAsia="宋体" w:cs="宋体"/>
          <w:b/>
          <w:bCs/>
          <w:color w:val="auto"/>
          <w:sz w:val="24"/>
          <w:szCs w:val="24"/>
          <w:highlight w:val="none"/>
          <w:lang w:eastAsia="zh-CN"/>
        </w:rPr>
        <w:t>，不支持微信或支付宝</w:t>
      </w:r>
      <w:r>
        <w:rPr>
          <w:rFonts w:hint="eastAsia" w:ascii="宋体" w:hAnsi="宋体" w:eastAsia="宋体" w:cs="宋体"/>
          <w:b/>
          <w:bCs/>
          <w:color w:val="auto"/>
          <w:sz w:val="24"/>
          <w:szCs w:val="24"/>
        </w:rPr>
        <w:t>）</w:t>
      </w:r>
    </w:p>
    <w:p>
      <w:pPr>
        <w:adjustRightInd w:val="0"/>
        <w:snapToGrid w:val="0"/>
        <w:spacing w:line="360" w:lineRule="auto"/>
        <w:ind w:firstLine="480" w:firstLineChars="200"/>
        <w:jc w:val="left"/>
        <w:rPr>
          <w:rFonts w:ascii="宋体" w:hAnsi="宋体" w:eastAsia="宋体" w:cs="宋体"/>
          <w:b/>
          <w:color w:val="auto"/>
          <w:kern w:val="0"/>
          <w:sz w:val="24"/>
          <w:szCs w:val="24"/>
        </w:rPr>
      </w:pPr>
      <w:r>
        <w:rPr>
          <w:rFonts w:hint="eastAsia" w:ascii="宋体" w:hAnsi="宋体" w:eastAsia="宋体"/>
          <w:color w:val="auto"/>
          <w:sz w:val="24"/>
          <w:szCs w:val="24"/>
        </w:rPr>
        <w:t>4、</w:t>
      </w:r>
      <w:r>
        <w:rPr>
          <w:rFonts w:hint="eastAsia" w:ascii="宋体" w:hAnsi="宋体" w:eastAsia="宋体" w:cs="宋体"/>
          <w:b/>
          <w:color w:val="auto"/>
          <w:kern w:val="0"/>
          <w:sz w:val="24"/>
          <w:szCs w:val="24"/>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b/>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olor w:val="auto"/>
          <w:sz w:val="24"/>
          <w:szCs w:val="24"/>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宋体" w:hAnsi="宋体" w:eastAsia="宋体"/>
          <w:b/>
          <w:color w:val="auto"/>
          <w:sz w:val="24"/>
          <w:szCs w:val="24"/>
        </w:rPr>
      </w:pPr>
      <w:r>
        <w:rPr>
          <w:rFonts w:hint="eastAsia" w:ascii="宋体" w:hAnsi="宋体" w:eastAsia="宋体"/>
          <w:color w:val="auto"/>
          <w:sz w:val="24"/>
          <w:szCs w:val="24"/>
        </w:rPr>
        <w:t>（2）法定代表人/负责人授权委托书</w:t>
      </w:r>
      <w:r>
        <w:rPr>
          <w:rFonts w:hint="eastAsia" w:ascii="宋体" w:hAnsi="宋体" w:eastAsia="宋体"/>
          <w:b/>
          <w:color w:val="auto"/>
          <w:sz w:val="24"/>
          <w:szCs w:val="24"/>
        </w:rPr>
        <w:t>（如有授权）</w:t>
      </w:r>
      <w:r>
        <w:rPr>
          <w:rFonts w:hint="eastAsia" w:ascii="宋体" w:hAnsi="宋体" w:eastAsia="宋体"/>
          <w:color w:val="auto"/>
          <w:sz w:val="24"/>
          <w:szCs w:val="24"/>
        </w:rPr>
        <w:t>、法定代表人/负责人身份证复印件和授权代表人身份证复印件</w:t>
      </w:r>
      <w:r>
        <w:rPr>
          <w:rFonts w:hint="eastAsia" w:ascii="宋体" w:hAnsi="宋体" w:eastAsia="宋体"/>
          <w:b/>
          <w:color w:val="auto"/>
          <w:sz w:val="24"/>
          <w:szCs w:val="24"/>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bCs/>
          <w:color w:val="auto"/>
          <w:sz w:val="24"/>
          <w:szCs w:val="24"/>
        </w:rPr>
        <w:t>（3）</w:t>
      </w:r>
      <w:r>
        <w:rPr>
          <w:rFonts w:hint="eastAsia" w:ascii="宋体" w:hAnsi="宋体" w:eastAsia="宋体" w:cs="宋体"/>
          <w:color w:val="auto"/>
          <w:sz w:val="24"/>
          <w:szCs w:val="24"/>
        </w:rPr>
        <w:t>提供法人或其他组织的营业执照等证明文件；</w:t>
      </w:r>
    </w:p>
    <w:p>
      <w:pPr>
        <w:widowControl/>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olor w:val="auto"/>
          <w:sz w:val="24"/>
          <w:szCs w:val="24"/>
        </w:rPr>
        <w:t>提供针对本项目所配备的相关设备及相关专业技术人员清单；</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（6）提供税务登记证（如有）和合理期限内依法缴纳税收的凭据和合理期限内依法缴纳社会保险的凭据（专用收据或社会保险缴纳清单</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p>
      <w:pPr>
        <w:adjustRightInd w:val="0"/>
        <w:snapToGrid w:val="0"/>
        <w:spacing w:line="360" w:lineRule="auto"/>
        <w:ind w:firstLine="480" w:firstLineChars="200"/>
        <w:jc w:val="left"/>
        <w:rPr>
          <w:rFonts w:ascii="宋体" w:hAnsi="宋体" w:eastAsia="宋体"/>
          <w:color w:val="auto"/>
          <w:sz w:val="24"/>
          <w:szCs w:val="24"/>
        </w:rPr>
      </w:pPr>
      <w:r>
        <w:rPr>
          <w:rFonts w:hint="eastAsia" w:ascii="宋体" w:hAnsi="宋体" w:eastAsia="宋体" w:cs="宋体"/>
          <w:color w:val="auto"/>
          <w:sz w:val="24"/>
          <w:szCs w:val="24"/>
        </w:rPr>
        <w:t>（7）参加采购活动前三年内，在经营活动中没有重大违法记录（提供书面声明）。</w:t>
      </w:r>
    </w:p>
    <w:p>
      <w:pPr>
        <w:adjustRightInd w:val="0"/>
        <w:snapToGrid w:val="0"/>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b/>
          <w:color w:val="auto"/>
          <w:sz w:val="24"/>
          <w:szCs w:val="24"/>
        </w:rPr>
        <w:t>四、</w:t>
      </w:r>
      <w:r>
        <w:rPr>
          <w:rFonts w:hint="eastAsia" w:ascii="宋体" w:hAnsi="宋体" w:eastAsia="宋体" w:cs="宋体"/>
          <w:b/>
          <w:bCs/>
          <w:color w:val="auto"/>
          <w:sz w:val="24"/>
          <w:szCs w:val="24"/>
        </w:rPr>
        <w:t>提交响应文件及磋商时间、地点：</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1、提交响应文件时间：</w:t>
      </w:r>
      <w:r>
        <w:rPr>
          <w:rFonts w:hint="eastAsia" w:ascii="宋体" w:hAnsi="宋体" w:eastAsia="宋体"/>
          <w:b/>
          <w:color w:val="auto"/>
          <w:sz w:val="24"/>
          <w:szCs w:val="24"/>
          <w:u w:val="single"/>
        </w:rPr>
        <w:t>2023</w:t>
      </w:r>
      <w:r>
        <w:rPr>
          <w:rFonts w:hint="default"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4</w:t>
      </w:r>
      <w:r>
        <w:rPr>
          <w:rFonts w:hint="default"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24</w:t>
      </w:r>
      <w:r>
        <w:rPr>
          <w:rFonts w:hint="eastAsia" w:ascii="宋体" w:hAnsi="宋体" w:eastAsia="宋体"/>
          <w:b/>
          <w:color w:val="auto"/>
          <w:sz w:val="24"/>
          <w:szCs w:val="24"/>
          <w:u w:val="single"/>
        </w:rPr>
        <w:t>日</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0</w:t>
      </w:r>
      <w:r>
        <w:rPr>
          <w:rFonts w:hint="eastAsia" w:ascii="宋体" w:hAnsi="宋体" w:eastAsia="宋体"/>
          <w:b/>
          <w:color w:val="auto"/>
          <w:sz w:val="24"/>
          <w:szCs w:val="24"/>
          <w:u w:val="single"/>
        </w:rPr>
        <w:t>0</w:t>
      </w:r>
      <w:r>
        <w:rPr>
          <w:rFonts w:hint="default" w:ascii="宋体" w:hAnsi="宋体" w:eastAsia="宋体"/>
          <w:b/>
          <w:color w:val="auto"/>
          <w:sz w:val="24"/>
          <w:szCs w:val="24"/>
          <w:u w:val="single"/>
        </w:rPr>
        <w:t>时</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（北京时间）</w:t>
      </w:r>
    </w:p>
    <w:p>
      <w:pPr>
        <w:adjustRightInd w:val="0"/>
        <w:snapToGrid w:val="0"/>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color w:val="auto"/>
          <w:sz w:val="24"/>
          <w:szCs w:val="24"/>
        </w:rPr>
        <w:t>提交响应文件截止时间：</w:t>
      </w:r>
      <w:r>
        <w:rPr>
          <w:rFonts w:hint="eastAsia" w:ascii="宋体" w:hAnsi="宋体" w:eastAsia="宋体"/>
          <w:b/>
          <w:color w:val="auto"/>
          <w:sz w:val="24"/>
          <w:szCs w:val="24"/>
          <w:u w:val="single"/>
        </w:rPr>
        <w:t>2023</w:t>
      </w:r>
      <w:r>
        <w:rPr>
          <w:rFonts w:hint="default"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4</w:t>
      </w:r>
      <w:r>
        <w:rPr>
          <w:rFonts w:hint="default"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24</w:t>
      </w:r>
      <w:r>
        <w:rPr>
          <w:rFonts w:hint="eastAsia" w:ascii="宋体" w:hAnsi="宋体" w:eastAsia="宋体"/>
          <w:b/>
          <w:color w:val="auto"/>
          <w:sz w:val="24"/>
          <w:szCs w:val="24"/>
          <w:u w:val="single"/>
        </w:rPr>
        <w:t>日</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3</w:t>
      </w:r>
      <w:r>
        <w:rPr>
          <w:rFonts w:hint="eastAsia" w:ascii="宋体" w:hAnsi="宋体" w:eastAsia="宋体"/>
          <w:b/>
          <w:color w:val="auto"/>
          <w:sz w:val="24"/>
          <w:szCs w:val="24"/>
          <w:u w:val="single"/>
        </w:rPr>
        <w:t>0</w:t>
      </w:r>
      <w:r>
        <w:rPr>
          <w:rFonts w:hint="default" w:ascii="宋体" w:hAnsi="宋体" w:eastAsia="宋体"/>
          <w:b/>
          <w:color w:val="auto"/>
          <w:sz w:val="24"/>
          <w:szCs w:val="24"/>
          <w:u w:val="single"/>
        </w:rPr>
        <w:t>时</w:t>
      </w:r>
      <w:r>
        <w:rPr>
          <w:rFonts w:hint="eastAsia" w:ascii="宋体" w:hAnsi="宋体" w:eastAsia="宋体" w:cs="宋体"/>
          <w:b/>
          <w:bCs/>
          <w:color w:val="auto"/>
          <w:sz w:val="24"/>
          <w:szCs w:val="24"/>
        </w:rPr>
        <w:t>（北京时间）</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逾期送达或邮寄送达的竞争性磋商文件恕不接受。</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color w:val="auto"/>
          <w:sz w:val="24"/>
          <w:szCs w:val="24"/>
          <w:lang w:eastAsia="zh-CN"/>
        </w:rPr>
        <w:t>苏州虎丘区浩福路1号维田商务中心308室。</w:t>
      </w:r>
    </w:p>
    <w:p>
      <w:pPr>
        <w:adjustRightInd w:val="0"/>
        <w:snapToGrid w:val="0"/>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color w:val="auto"/>
          <w:sz w:val="24"/>
          <w:szCs w:val="24"/>
        </w:rPr>
        <w:t>2、磋商时间：</w:t>
      </w:r>
      <w:r>
        <w:rPr>
          <w:rFonts w:hint="eastAsia" w:ascii="宋体" w:hAnsi="宋体" w:eastAsia="宋体"/>
          <w:b/>
          <w:color w:val="auto"/>
          <w:sz w:val="24"/>
          <w:szCs w:val="24"/>
          <w:u w:val="single"/>
        </w:rPr>
        <w:t>2023</w:t>
      </w:r>
      <w:r>
        <w:rPr>
          <w:rFonts w:hint="default"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4</w:t>
      </w:r>
      <w:r>
        <w:rPr>
          <w:rFonts w:hint="default"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24</w:t>
      </w:r>
      <w:r>
        <w:rPr>
          <w:rFonts w:hint="eastAsia" w:ascii="宋体" w:hAnsi="宋体" w:eastAsia="宋体"/>
          <w:b/>
          <w:color w:val="auto"/>
          <w:sz w:val="24"/>
          <w:szCs w:val="24"/>
          <w:u w:val="single"/>
        </w:rPr>
        <w:t>日</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3</w:t>
      </w:r>
      <w:r>
        <w:rPr>
          <w:rFonts w:hint="eastAsia" w:ascii="宋体" w:hAnsi="宋体" w:eastAsia="宋体"/>
          <w:b/>
          <w:color w:val="auto"/>
          <w:sz w:val="24"/>
          <w:szCs w:val="24"/>
          <w:u w:val="single"/>
        </w:rPr>
        <w:t>0</w:t>
      </w:r>
      <w:r>
        <w:rPr>
          <w:rFonts w:hint="default" w:ascii="宋体" w:hAnsi="宋体" w:eastAsia="宋体"/>
          <w:b/>
          <w:color w:val="auto"/>
          <w:sz w:val="24"/>
          <w:szCs w:val="24"/>
          <w:u w:val="single"/>
        </w:rPr>
        <w:t>时</w:t>
      </w:r>
      <w:r>
        <w:rPr>
          <w:rFonts w:hint="eastAsia" w:ascii="宋体" w:hAnsi="宋体" w:eastAsia="宋体" w:cs="宋体"/>
          <w:b/>
          <w:bCs/>
          <w:color w:val="auto"/>
          <w:sz w:val="24"/>
          <w:szCs w:val="24"/>
        </w:rPr>
        <w:t>（北京时间）</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3、磋商地点：</w:t>
      </w:r>
      <w:r>
        <w:rPr>
          <w:rFonts w:hint="eastAsia" w:ascii="宋体" w:hAnsi="宋体" w:eastAsia="宋体" w:cs="宋体"/>
          <w:color w:val="auto"/>
          <w:sz w:val="24"/>
          <w:szCs w:val="24"/>
          <w:lang w:eastAsia="zh-CN"/>
        </w:rPr>
        <w:t>苏州虎丘区浩福路1号维田商务中心308室。</w:t>
      </w:r>
    </w:p>
    <w:p>
      <w:pPr>
        <w:overflowPunct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五、联系方式：</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1、采购人</w:t>
      </w:r>
      <w:r>
        <w:rPr>
          <w:rFonts w:ascii="宋体" w:hAnsi="宋体" w:eastAsia="宋体" w:cs="宋体"/>
          <w:color w:val="auto"/>
          <w:sz w:val="24"/>
          <w:szCs w:val="24"/>
        </w:rPr>
        <w:t>名称</w:t>
      </w:r>
      <w:r>
        <w:rPr>
          <w:rFonts w:hint="eastAsia" w:ascii="宋体" w:hAnsi="宋体" w:eastAsia="宋体" w:cs="宋体"/>
          <w:color w:val="auto"/>
          <w:sz w:val="24"/>
          <w:szCs w:val="24"/>
        </w:rPr>
        <w:t>：苏州市吴中区市场监督管理局</w:t>
      </w:r>
    </w:p>
    <w:p>
      <w:pPr>
        <w:overflowPunct w:val="0"/>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联系人：张炎虹</w:t>
      </w:r>
      <w:bookmarkStart w:id="0" w:name="_GoBack"/>
      <w:bookmarkEnd w:id="0"/>
    </w:p>
    <w:p>
      <w:pPr>
        <w:overflowPunct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0512-65615329</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地址:苏州市吴中区太湖西路160号</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ascii="宋体" w:hAnsi="宋体" w:eastAsia="宋体" w:cs="宋体"/>
          <w:color w:val="auto"/>
          <w:sz w:val="24"/>
          <w:szCs w:val="24"/>
        </w:rPr>
        <w:t>采购代理机构：苏州伟亚工程项目管理咨询有限公司</w:t>
      </w:r>
    </w:p>
    <w:p>
      <w:pPr>
        <w:overflowPunct w:val="0"/>
        <w:spacing w:line="36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叶晓春、</w:t>
      </w:r>
      <w:r>
        <w:rPr>
          <w:rFonts w:hint="eastAsia" w:ascii="宋体" w:hAnsi="宋体" w:eastAsia="宋体" w:cs="宋体"/>
          <w:color w:val="auto"/>
          <w:sz w:val="24"/>
          <w:szCs w:val="24"/>
          <w:highlight w:val="none"/>
          <w:lang w:eastAsia="zh-CN"/>
        </w:rPr>
        <w:t>喻悦</w:t>
      </w:r>
      <w:r>
        <w:rPr>
          <w:rFonts w:hint="eastAsia" w:ascii="宋体" w:hAnsi="宋体" w:eastAsia="宋体" w:cs="宋体"/>
          <w:color w:val="auto"/>
          <w:sz w:val="24"/>
          <w:szCs w:val="24"/>
          <w:highlight w:val="none"/>
          <w:lang w:val="en-US" w:eastAsia="zh-CN"/>
        </w:rPr>
        <w:t xml:space="preserve"> </w:t>
      </w:r>
    </w:p>
    <w:p>
      <w:pPr>
        <w:overflowPunct w:val="0"/>
        <w:spacing w:line="360" w:lineRule="auto"/>
        <w:ind w:firstLine="480" w:firstLineChars="200"/>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0512-68218526-80</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、0512-68218526-80</w:t>
      </w:r>
      <w:r>
        <w:rPr>
          <w:rFonts w:hint="eastAsia" w:ascii="宋体" w:hAnsi="宋体" w:eastAsia="宋体" w:cs="宋体"/>
          <w:color w:val="auto"/>
          <w:sz w:val="24"/>
          <w:szCs w:val="24"/>
          <w:highlight w:val="none"/>
          <w:lang w:val="en-US" w:eastAsia="zh-CN"/>
        </w:rPr>
        <w:t>22</w:t>
      </w:r>
    </w:p>
    <w:p>
      <w:pPr>
        <w:overflowPunct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苏州虎丘区浩福路1号维田商务中心308室</w:t>
      </w:r>
    </w:p>
    <w:p>
      <w:pPr>
        <w:spacing w:line="360" w:lineRule="auto"/>
        <w:ind w:firstLine="482" w:firstLineChars="20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六、本次招标有关信息将在：苏州伟亚工程项目管理咨询有限公司</w:t>
      </w:r>
      <w:r>
        <w:rPr>
          <w:rFonts w:hint="eastAsia" w:ascii="宋体" w:hAnsi="宋体" w:eastAsia="宋体"/>
          <w:b/>
          <w:bCs w:val="0"/>
          <w:color w:val="auto"/>
          <w:sz w:val="24"/>
          <w:szCs w:val="24"/>
          <w:highlight w:val="none"/>
        </w:rPr>
        <w:t>官网发布。</w:t>
      </w:r>
    </w:p>
    <w:p>
      <w:pPr>
        <w:spacing w:line="360" w:lineRule="auto"/>
        <w:ind w:firstLine="480" w:firstLineChars="200"/>
        <w:rPr>
          <w:rFonts w:hint="eastAsia"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成交公告亦是刊登在以上媒体，敬请各供应商注意。</w:t>
      </w:r>
    </w:p>
    <w:p>
      <w:pPr>
        <w:numPr>
          <w:ilvl w:val="0"/>
          <w:numId w:val="1"/>
        </w:numPr>
        <w:spacing w:line="360" w:lineRule="auto"/>
        <w:ind w:firstLine="482" w:firstLineChars="200"/>
        <w:rPr>
          <w:rFonts w:hint="eastAsia"/>
        </w:rPr>
      </w:pPr>
      <w:r>
        <w:rPr>
          <w:rFonts w:hint="eastAsia" w:ascii="宋体" w:hAnsi="宋体" w:eastAsia="宋体"/>
          <w:b/>
          <w:bCs/>
          <w:color w:val="auto"/>
          <w:sz w:val="24"/>
          <w:szCs w:val="24"/>
          <w:highlight w:val="none"/>
        </w:rPr>
        <w:t>公告期：</w:t>
      </w:r>
      <w:r>
        <w:rPr>
          <w:rFonts w:hint="eastAsia" w:ascii="宋体" w:hAnsi="宋体" w:eastAsia="宋体"/>
          <w:color w:val="auto"/>
          <w:sz w:val="24"/>
          <w:szCs w:val="24"/>
          <w:highlight w:val="none"/>
        </w:rPr>
        <w:t>自公告发布之日起三个工作日。</w:t>
      </w:r>
    </w:p>
    <w:p>
      <w:pPr>
        <w:spacing w:line="360" w:lineRule="auto"/>
        <w:jc w:val="right"/>
        <w:rPr>
          <w:rFonts w:ascii="宋体" w:hAnsi="宋体" w:eastAsia="宋体"/>
          <w:color w:val="auto"/>
          <w:sz w:val="24"/>
          <w:szCs w:val="24"/>
        </w:rPr>
      </w:pPr>
      <w:r>
        <w:rPr>
          <w:rFonts w:hint="eastAsia" w:ascii="宋体" w:hAnsi="宋体" w:eastAsia="宋体"/>
          <w:color w:val="auto"/>
          <w:sz w:val="24"/>
          <w:szCs w:val="24"/>
        </w:rPr>
        <w:t>苏州伟亚工程项目管理咨询有限公司</w:t>
      </w:r>
    </w:p>
    <w:p>
      <w:pPr>
        <w:spacing w:line="360" w:lineRule="auto"/>
        <w:ind w:firstLine="480" w:firstLineChars="200"/>
        <w:jc w:val="right"/>
        <w:rPr>
          <w:rFonts w:ascii="宋体" w:hAnsi="宋体" w:eastAsia="宋体"/>
          <w:color w:val="auto"/>
          <w:sz w:val="24"/>
          <w:szCs w:val="24"/>
        </w:rPr>
      </w:pPr>
      <w:r>
        <w:rPr>
          <w:rFonts w:ascii="宋体" w:hAnsi="宋体" w:eastAsia="宋体"/>
          <w:color w:val="auto"/>
          <w:sz w:val="24"/>
          <w:szCs w:val="24"/>
        </w:rPr>
        <w:t>20</w:t>
      </w:r>
      <w:r>
        <w:rPr>
          <w:rFonts w:hint="eastAsia" w:ascii="宋体" w:hAnsi="宋体" w:eastAsia="宋体"/>
          <w:color w:val="auto"/>
          <w:sz w:val="24"/>
          <w:szCs w:val="24"/>
        </w:rPr>
        <w:t>23</w:t>
      </w:r>
      <w:r>
        <w:rPr>
          <w:rFonts w:ascii="宋体" w:hAnsi="宋体" w:eastAsia="宋体"/>
          <w:color w:val="auto"/>
          <w:sz w:val="24"/>
          <w:szCs w:val="24"/>
        </w:rPr>
        <w:t>年</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4782D"/>
    <w:multiLevelType w:val="singleLevel"/>
    <w:tmpl w:val="E6A4782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YTJjZmEyZjA3OTAxN2M4MDg1Nzk5ODQzMzUwM2EifQ=="/>
  </w:docVars>
  <w:rsids>
    <w:rsidRoot w:val="5FF359FA"/>
    <w:rsid w:val="007A29A6"/>
    <w:rsid w:val="00837625"/>
    <w:rsid w:val="010028C0"/>
    <w:rsid w:val="02716BF2"/>
    <w:rsid w:val="043E20C3"/>
    <w:rsid w:val="052E2E88"/>
    <w:rsid w:val="056A6344"/>
    <w:rsid w:val="056F0F29"/>
    <w:rsid w:val="05B05FFA"/>
    <w:rsid w:val="05C64744"/>
    <w:rsid w:val="05C71D7B"/>
    <w:rsid w:val="066B2BB8"/>
    <w:rsid w:val="06D46EFC"/>
    <w:rsid w:val="06DF12AB"/>
    <w:rsid w:val="07680F47"/>
    <w:rsid w:val="078E4989"/>
    <w:rsid w:val="07EF4410"/>
    <w:rsid w:val="07F83CB3"/>
    <w:rsid w:val="0839117A"/>
    <w:rsid w:val="084A17B5"/>
    <w:rsid w:val="08522470"/>
    <w:rsid w:val="087C0936"/>
    <w:rsid w:val="091F1DC0"/>
    <w:rsid w:val="098655D1"/>
    <w:rsid w:val="0CA47685"/>
    <w:rsid w:val="0DCC1652"/>
    <w:rsid w:val="0EA46F03"/>
    <w:rsid w:val="0F7B35DB"/>
    <w:rsid w:val="10063191"/>
    <w:rsid w:val="100927DE"/>
    <w:rsid w:val="108E40E6"/>
    <w:rsid w:val="111455D4"/>
    <w:rsid w:val="11524769"/>
    <w:rsid w:val="12760AE9"/>
    <w:rsid w:val="129624C2"/>
    <w:rsid w:val="13100840"/>
    <w:rsid w:val="14192EF3"/>
    <w:rsid w:val="14881033"/>
    <w:rsid w:val="15214DD7"/>
    <w:rsid w:val="16F53536"/>
    <w:rsid w:val="174021E9"/>
    <w:rsid w:val="178D5C99"/>
    <w:rsid w:val="188A0E54"/>
    <w:rsid w:val="189E725C"/>
    <w:rsid w:val="18A66B88"/>
    <w:rsid w:val="19074D98"/>
    <w:rsid w:val="19C47606"/>
    <w:rsid w:val="19D27D7D"/>
    <w:rsid w:val="1A12674A"/>
    <w:rsid w:val="1A90188E"/>
    <w:rsid w:val="1BFF4678"/>
    <w:rsid w:val="1C96276F"/>
    <w:rsid w:val="1D297D69"/>
    <w:rsid w:val="1D9F6EE3"/>
    <w:rsid w:val="1DCB24CC"/>
    <w:rsid w:val="1E7825CE"/>
    <w:rsid w:val="1E951A2A"/>
    <w:rsid w:val="1EC96664"/>
    <w:rsid w:val="1F2E542F"/>
    <w:rsid w:val="1F7556CB"/>
    <w:rsid w:val="1FA2237A"/>
    <w:rsid w:val="203D50C9"/>
    <w:rsid w:val="20541C61"/>
    <w:rsid w:val="20AA7011"/>
    <w:rsid w:val="20F82A60"/>
    <w:rsid w:val="21340F46"/>
    <w:rsid w:val="217F3E6A"/>
    <w:rsid w:val="23AD2A8E"/>
    <w:rsid w:val="23EC2C8C"/>
    <w:rsid w:val="23FC3868"/>
    <w:rsid w:val="241E450B"/>
    <w:rsid w:val="249A112E"/>
    <w:rsid w:val="24D80772"/>
    <w:rsid w:val="25810CC1"/>
    <w:rsid w:val="25C03527"/>
    <w:rsid w:val="26ED5709"/>
    <w:rsid w:val="27762305"/>
    <w:rsid w:val="27AC70ED"/>
    <w:rsid w:val="287F4691"/>
    <w:rsid w:val="2977461B"/>
    <w:rsid w:val="2A9D03B5"/>
    <w:rsid w:val="2B2C185E"/>
    <w:rsid w:val="2B5E72A0"/>
    <w:rsid w:val="2B974C53"/>
    <w:rsid w:val="2BC607B4"/>
    <w:rsid w:val="2C501A78"/>
    <w:rsid w:val="2D0818D3"/>
    <w:rsid w:val="2D504426"/>
    <w:rsid w:val="2D8210AC"/>
    <w:rsid w:val="2D8C0CE7"/>
    <w:rsid w:val="2ED56A74"/>
    <w:rsid w:val="2F3C4980"/>
    <w:rsid w:val="305D41BD"/>
    <w:rsid w:val="30DF1D3F"/>
    <w:rsid w:val="313C7CC3"/>
    <w:rsid w:val="31A34B0D"/>
    <w:rsid w:val="32D102B8"/>
    <w:rsid w:val="330441DE"/>
    <w:rsid w:val="333B69A5"/>
    <w:rsid w:val="33784DC1"/>
    <w:rsid w:val="339C7562"/>
    <w:rsid w:val="34BA26D8"/>
    <w:rsid w:val="350C7B90"/>
    <w:rsid w:val="36CC2779"/>
    <w:rsid w:val="37983D96"/>
    <w:rsid w:val="3908545A"/>
    <w:rsid w:val="392778B0"/>
    <w:rsid w:val="39A93434"/>
    <w:rsid w:val="39D83764"/>
    <w:rsid w:val="39F743E0"/>
    <w:rsid w:val="3A1B126E"/>
    <w:rsid w:val="3A400CBF"/>
    <w:rsid w:val="3ADB36E6"/>
    <w:rsid w:val="3B7C5129"/>
    <w:rsid w:val="3B7F1626"/>
    <w:rsid w:val="3B860FD5"/>
    <w:rsid w:val="3C0828CF"/>
    <w:rsid w:val="3D563790"/>
    <w:rsid w:val="3DE147C0"/>
    <w:rsid w:val="3FC41A2E"/>
    <w:rsid w:val="3FF70C15"/>
    <w:rsid w:val="402558E0"/>
    <w:rsid w:val="41681F2E"/>
    <w:rsid w:val="41C2254D"/>
    <w:rsid w:val="427A1363"/>
    <w:rsid w:val="42C36A82"/>
    <w:rsid w:val="436A7ECD"/>
    <w:rsid w:val="438147EB"/>
    <w:rsid w:val="43A87BF9"/>
    <w:rsid w:val="43D9576D"/>
    <w:rsid w:val="43E20F98"/>
    <w:rsid w:val="43F956B5"/>
    <w:rsid w:val="448D670A"/>
    <w:rsid w:val="45CC234E"/>
    <w:rsid w:val="45F155E0"/>
    <w:rsid w:val="45FE1CC2"/>
    <w:rsid w:val="461C6F60"/>
    <w:rsid w:val="4685452F"/>
    <w:rsid w:val="46893E89"/>
    <w:rsid w:val="46E82AE1"/>
    <w:rsid w:val="47DB01A6"/>
    <w:rsid w:val="47FA7E90"/>
    <w:rsid w:val="480155A3"/>
    <w:rsid w:val="48334101"/>
    <w:rsid w:val="485065AC"/>
    <w:rsid w:val="48D406B8"/>
    <w:rsid w:val="490E2E63"/>
    <w:rsid w:val="49E37BC2"/>
    <w:rsid w:val="4AA65219"/>
    <w:rsid w:val="4ACD7661"/>
    <w:rsid w:val="4AF463FC"/>
    <w:rsid w:val="4BA07809"/>
    <w:rsid w:val="4C3678E6"/>
    <w:rsid w:val="4CA90C92"/>
    <w:rsid w:val="4CC36373"/>
    <w:rsid w:val="4D833825"/>
    <w:rsid w:val="4F0B3D8D"/>
    <w:rsid w:val="4F2A2BB0"/>
    <w:rsid w:val="4FBB7E2E"/>
    <w:rsid w:val="504745DF"/>
    <w:rsid w:val="504D575E"/>
    <w:rsid w:val="506262BF"/>
    <w:rsid w:val="508D5CB3"/>
    <w:rsid w:val="50B9323E"/>
    <w:rsid w:val="52D96A94"/>
    <w:rsid w:val="534D5C74"/>
    <w:rsid w:val="53720494"/>
    <w:rsid w:val="53C614B1"/>
    <w:rsid w:val="550E6F1A"/>
    <w:rsid w:val="55465BFE"/>
    <w:rsid w:val="557F7EC7"/>
    <w:rsid w:val="56D92EEB"/>
    <w:rsid w:val="57265146"/>
    <w:rsid w:val="5728268D"/>
    <w:rsid w:val="578B54F6"/>
    <w:rsid w:val="57ED13CB"/>
    <w:rsid w:val="586D146F"/>
    <w:rsid w:val="58FC1407"/>
    <w:rsid w:val="5947374C"/>
    <w:rsid w:val="595763F5"/>
    <w:rsid w:val="5A237BB6"/>
    <w:rsid w:val="5A9C0A6A"/>
    <w:rsid w:val="5AD67109"/>
    <w:rsid w:val="5B1428BB"/>
    <w:rsid w:val="5B2A3841"/>
    <w:rsid w:val="5BBA46BD"/>
    <w:rsid w:val="5C194BFC"/>
    <w:rsid w:val="5C28645D"/>
    <w:rsid w:val="5C7019E4"/>
    <w:rsid w:val="5D525A22"/>
    <w:rsid w:val="5DD03BF8"/>
    <w:rsid w:val="5E0929FB"/>
    <w:rsid w:val="5E2705E0"/>
    <w:rsid w:val="5E8F3780"/>
    <w:rsid w:val="5E9958B8"/>
    <w:rsid w:val="5F1B5B31"/>
    <w:rsid w:val="5F933770"/>
    <w:rsid w:val="5FEC011D"/>
    <w:rsid w:val="5FF359FA"/>
    <w:rsid w:val="5FF724C4"/>
    <w:rsid w:val="5FFD2724"/>
    <w:rsid w:val="60147C79"/>
    <w:rsid w:val="60192743"/>
    <w:rsid w:val="60A236BE"/>
    <w:rsid w:val="60AE30D4"/>
    <w:rsid w:val="60BE66D2"/>
    <w:rsid w:val="60E20022"/>
    <w:rsid w:val="621D186D"/>
    <w:rsid w:val="628C676D"/>
    <w:rsid w:val="63203694"/>
    <w:rsid w:val="63707A36"/>
    <w:rsid w:val="638A437C"/>
    <w:rsid w:val="645644E1"/>
    <w:rsid w:val="65C46A38"/>
    <w:rsid w:val="66162543"/>
    <w:rsid w:val="68775940"/>
    <w:rsid w:val="68CE565A"/>
    <w:rsid w:val="68EA4C56"/>
    <w:rsid w:val="691B188D"/>
    <w:rsid w:val="69296FF1"/>
    <w:rsid w:val="696271FD"/>
    <w:rsid w:val="69B70E74"/>
    <w:rsid w:val="6A624636"/>
    <w:rsid w:val="6AA0349E"/>
    <w:rsid w:val="6B1F062D"/>
    <w:rsid w:val="6B393DA3"/>
    <w:rsid w:val="6BA12F5A"/>
    <w:rsid w:val="6C1521F5"/>
    <w:rsid w:val="6DC87F0F"/>
    <w:rsid w:val="6E3F7773"/>
    <w:rsid w:val="6F28035A"/>
    <w:rsid w:val="71837EB5"/>
    <w:rsid w:val="729A1491"/>
    <w:rsid w:val="72F26344"/>
    <w:rsid w:val="73C54BE9"/>
    <w:rsid w:val="75732FA7"/>
    <w:rsid w:val="75D4718A"/>
    <w:rsid w:val="75EC10FA"/>
    <w:rsid w:val="766615D4"/>
    <w:rsid w:val="76930F12"/>
    <w:rsid w:val="77563B4A"/>
    <w:rsid w:val="776C5F77"/>
    <w:rsid w:val="77792C90"/>
    <w:rsid w:val="77CE7047"/>
    <w:rsid w:val="791B63CB"/>
    <w:rsid w:val="792D1CBF"/>
    <w:rsid w:val="7948709B"/>
    <w:rsid w:val="79B176E3"/>
    <w:rsid w:val="7A8671D8"/>
    <w:rsid w:val="7ACB7BE5"/>
    <w:rsid w:val="7B857CF1"/>
    <w:rsid w:val="7BBC5B66"/>
    <w:rsid w:val="7C280745"/>
    <w:rsid w:val="7C7A0804"/>
    <w:rsid w:val="7CFD181B"/>
    <w:rsid w:val="7D6A0BE9"/>
    <w:rsid w:val="7DF30DF9"/>
    <w:rsid w:val="7EF66330"/>
    <w:rsid w:val="7F537E2D"/>
    <w:rsid w:val="7FA1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1654</Words>
  <Characters>1791</Characters>
  <Lines>0</Lines>
  <Paragraphs>0</Paragraphs>
  <TotalTime>0</TotalTime>
  <ScaleCrop>false</ScaleCrop>
  <LinksUpToDate>false</LinksUpToDate>
  <CharactersWithSpaces>1797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2023-04-06T06:16:00Z</dcterms:created>
  <dc:creator>苏州伟亚工程项目管理咨询有限公司</dc:creator>
  <cp:lastModifiedBy>苏州伟亚工程项目管理咨询有限公司</cp:lastModifiedBy>
  <dcterms:modified xsi:type="dcterms:W3CDTF">2023-04-17T06:08:52Z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5B3C8AA5CAE647D88026BC6A5C2E2783</vt:lpwstr>
  </property>
</Properties>
</file>