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hint="eastAsia" w:ascii="宋体" w:hAnsi="宋体" w:eastAsia="宋体" w:cs="宋体"/>
          <w:b/>
          <w:bCs/>
          <w:sz w:val="28"/>
          <w:szCs w:val="28"/>
          <w:u w:val="none"/>
          <w:lang w:eastAsia="zh-CN"/>
        </w:rPr>
      </w:pPr>
      <w:r>
        <w:rPr>
          <w:rFonts w:hint="eastAsia" w:ascii="宋体" w:hAnsi="宋体" w:eastAsia="宋体" w:cs="宋体"/>
          <w:b/>
          <w:bCs/>
          <w:sz w:val="28"/>
          <w:szCs w:val="28"/>
          <w:u w:val="none"/>
        </w:rPr>
        <w:t>苏州市吴中区市场监督管理局</w:t>
      </w:r>
      <w:r>
        <w:rPr>
          <w:rFonts w:hint="eastAsia" w:ascii="宋体" w:hAnsi="宋体" w:eastAsia="宋体" w:cs="宋体"/>
          <w:b/>
          <w:bCs/>
          <w:sz w:val="28"/>
          <w:szCs w:val="28"/>
          <w:u w:val="none"/>
          <w:lang w:eastAsia="zh-CN"/>
        </w:rPr>
        <w:t>关于</w:t>
      </w:r>
      <w:r>
        <w:rPr>
          <w:rFonts w:hint="eastAsia" w:ascii="宋体" w:hAnsi="宋体" w:eastAsia="宋体"/>
          <w:b/>
          <w:bCs/>
          <w:sz w:val="28"/>
          <w:szCs w:val="28"/>
          <w:u w:val="none"/>
          <w:lang w:eastAsia="zh-CN"/>
        </w:rPr>
        <w:t>苏州市吴中区质量奖评审项目的</w:t>
      </w:r>
      <w:r>
        <w:rPr>
          <w:rFonts w:hint="eastAsia" w:ascii="宋体" w:hAnsi="宋体" w:eastAsia="宋体"/>
          <w:b/>
          <w:bCs/>
          <w:sz w:val="28"/>
          <w:szCs w:val="28"/>
          <w:u w:val="none"/>
        </w:rPr>
        <w:t>竞争性磋商采购</w:t>
      </w:r>
      <w:r>
        <w:rPr>
          <w:rFonts w:hint="eastAsia" w:ascii="宋体" w:hAnsi="宋体" w:eastAsia="宋体"/>
          <w:b/>
          <w:bCs/>
          <w:sz w:val="28"/>
          <w:szCs w:val="28"/>
          <w:u w:val="none"/>
          <w:lang w:eastAsia="zh-CN"/>
        </w:rPr>
        <w:t>公告</w:t>
      </w:r>
    </w:p>
    <w:p>
      <w:pPr>
        <w:overflowPunct w:val="0"/>
        <w:spacing w:line="360" w:lineRule="auto"/>
        <w:ind w:firstLine="480" w:firstLineChars="200"/>
        <w:rPr>
          <w:rFonts w:ascii="宋体" w:hAnsi="宋体" w:eastAsia="宋体"/>
          <w:sz w:val="24"/>
          <w:szCs w:val="24"/>
        </w:rPr>
      </w:pPr>
      <w:r>
        <w:rPr>
          <w:rFonts w:hint="eastAsia" w:ascii="宋体" w:hAnsi="宋体" w:eastAsia="宋体" w:cs="宋体"/>
          <w:sz w:val="24"/>
          <w:szCs w:val="24"/>
        </w:rPr>
        <w:t>受</w:t>
      </w:r>
      <w:r>
        <w:rPr>
          <w:rFonts w:hint="eastAsia" w:ascii="宋体" w:hAnsi="宋体" w:eastAsia="宋体" w:cs="宋体"/>
          <w:b/>
          <w:sz w:val="24"/>
          <w:szCs w:val="24"/>
          <w:u w:val="single"/>
        </w:rPr>
        <w:t>苏州市吴中区市场监督管理局</w:t>
      </w:r>
      <w:r>
        <w:rPr>
          <w:rFonts w:hint="eastAsia" w:ascii="宋体" w:hAnsi="宋体" w:eastAsia="宋体" w:cs="宋体"/>
          <w:sz w:val="24"/>
          <w:szCs w:val="24"/>
        </w:rPr>
        <w:t>的委托，苏州伟亚工程项目管理咨询有限公司就其所需的</w:t>
      </w:r>
      <w:r>
        <w:rPr>
          <w:rFonts w:hint="eastAsia" w:ascii="宋体" w:hAnsi="宋体" w:eastAsia="宋体"/>
          <w:b/>
          <w:bCs/>
          <w:sz w:val="24"/>
          <w:szCs w:val="24"/>
          <w:u w:val="single"/>
          <w:lang w:eastAsia="zh-CN"/>
        </w:rPr>
        <w:t>苏州市吴中区质量奖评审项目</w:t>
      </w:r>
      <w:r>
        <w:rPr>
          <w:rFonts w:hint="eastAsia" w:ascii="宋体" w:hAnsi="宋体" w:eastAsia="宋体" w:cs="宋体"/>
          <w:sz w:val="24"/>
          <w:szCs w:val="24"/>
        </w:rPr>
        <w:t>在国内组织竞争性磋商</w:t>
      </w:r>
      <w:r>
        <w:rPr>
          <w:rFonts w:hint="eastAsia" w:ascii="宋体" w:hAnsi="宋体" w:eastAsia="宋体"/>
          <w:sz w:val="24"/>
          <w:szCs w:val="24"/>
        </w:rPr>
        <w:t>，欢迎符合磋商文件采购要求的磋商响应单位前来参加本次竞争性磋商的采购活动。</w:t>
      </w:r>
    </w:p>
    <w:p>
      <w:pPr>
        <w:overflowPunct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一、项目概况：</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sz w:val="24"/>
          <w:szCs w:val="24"/>
          <w:lang w:eastAsia="zh-CN"/>
        </w:rPr>
        <w:t>苏州市吴中区质量奖评审项目</w:t>
      </w:r>
      <w:r>
        <w:rPr>
          <w:rFonts w:hint="eastAsia" w:ascii="宋体" w:hAnsi="宋体" w:eastAsia="宋体" w:cs="宋体"/>
          <w:sz w:val="24"/>
          <w:szCs w:val="24"/>
        </w:rPr>
        <w:t>。</w:t>
      </w:r>
    </w:p>
    <w:p>
      <w:pPr>
        <w:overflowPunct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2、采购编号：</w:t>
      </w:r>
      <w:r>
        <w:rPr>
          <w:rFonts w:hint="eastAsia" w:ascii="宋体" w:hAnsi="宋体" w:eastAsia="宋体" w:cs="宋体"/>
          <w:sz w:val="24"/>
          <w:szCs w:val="24"/>
          <w:lang w:eastAsia="zh-CN"/>
        </w:rPr>
        <w:t>SZWYGC2023-Q-WZ-C-002。</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3、采购预算：</w:t>
      </w:r>
      <w:r>
        <w:rPr>
          <w:rFonts w:hint="eastAsia" w:ascii="宋体" w:hAnsi="宋体" w:eastAsia="宋体" w:cs="宋体"/>
          <w:sz w:val="24"/>
          <w:szCs w:val="24"/>
          <w:lang w:eastAsia="zh-CN"/>
        </w:rPr>
        <w:t>人民币贰拾伍万元整（¥：250000.00）</w:t>
      </w:r>
      <w:r>
        <w:rPr>
          <w:rFonts w:hint="eastAsia" w:ascii="宋体" w:hAnsi="宋体" w:eastAsia="宋体" w:cs="宋体"/>
          <w:sz w:val="24"/>
          <w:szCs w:val="24"/>
        </w:rPr>
        <w:t>。</w:t>
      </w:r>
    </w:p>
    <w:p>
      <w:pPr>
        <w:overflowPunct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项目背景</w:t>
      </w:r>
      <w:r>
        <w:rPr>
          <w:rFonts w:hint="eastAsia" w:ascii="宋体" w:hAnsi="宋体" w:eastAsia="宋体" w:cs="宋体"/>
          <w:bCs/>
          <w:sz w:val="24"/>
          <w:szCs w:val="24"/>
          <w:lang w:eastAsia="zh-CN"/>
        </w:rPr>
        <w:t>：</w:t>
      </w:r>
      <w:r>
        <w:rPr>
          <w:rFonts w:hint="eastAsia" w:ascii="宋体" w:hAnsi="宋体" w:eastAsia="宋体" w:cs="宋体"/>
          <w:sz w:val="24"/>
          <w:szCs w:val="24"/>
          <w:lang w:val="en-US" w:eastAsia="zh-CN"/>
        </w:rPr>
        <w:t>为了更好地开展吴中区质量奖评定工作，确保评审专家有效地开展评审工作。</w:t>
      </w:r>
    </w:p>
    <w:p>
      <w:pPr>
        <w:overflowPunct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、采购内容：</w:t>
      </w:r>
      <w:r>
        <w:rPr>
          <w:rFonts w:hint="eastAsia" w:ascii="宋体" w:hAnsi="宋体" w:eastAsia="宋体" w:cs="宋体"/>
          <w:sz w:val="24"/>
          <w:szCs w:val="24"/>
          <w:lang w:eastAsia="zh-CN"/>
        </w:rPr>
        <w:t>具体</w:t>
      </w:r>
      <w:r>
        <w:rPr>
          <w:rFonts w:hint="eastAsia" w:ascii="宋体" w:hAnsi="宋体" w:eastAsia="宋体"/>
          <w:sz w:val="24"/>
          <w:szCs w:val="24"/>
        </w:rPr>
        <w:t>详见磋商采购文件第三章。</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olor w:val="auto"/>
          <w:sz w:val="24"/>
          <w:szCs w:val="24"/>
        </w:rPr>
        <w:t>服务期限</w:t>
      </w:r>
      <w:r>
        <w:rPr>
          <w:rFonts w:hint="eastAsia" w:ascii="宋体" w:hAnsi="宋体" w:eastAsia="宋体" w:cs="宋体"/>
          <w:sz w:val="24"/>
          <w:szCs w:val="24"/>
        </w:rPr>
        <w:t>：</w:t>
      </w:r>
      <w:r>
        <w:rPr>
          <w:rFonts w:hint="eastAsia" w:ascii="宋体" w:hAnsi="宋体" w:eastAsia="宋体"/>
          <w:color w:val="auto"/>
          <w:sz w:val="24"/>
          <w:szCs w:val="24"/>
          <w:highlight w:val="none"/>
          <w:lang w:eastAsia="zh-CN"/>
        </w:rPr>
        <w:t>合同签订生效后12个月内完成（具体时间以采购单位为准）</w:t>
      </w:r>
      <w:r>
        <w:rPr>
          <w:rFonts w:hint="eastAsia" w:ascii="宋体" w:hAnsi="宋体" w:eastAsia="宋体" w:cs="宋体"/>
          <w:sz w:val="24"/>
          <w:szCs w:val="24"/>
        </w:rPr>
        <w:t>。</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、本项目不接受联合体参加；</w:t>
      </w:r>
    </w:p>
    <w:p>
      <w:pPr>
        <w:overflowPunct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二、磋商响应单位资格要求：</w:t>
      </w:r>
    </w:p>
    <w:p>
      <w:pPr>
        <w:overflowPunct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1、满足《中华人民共和国政府采购法》第二十二条以下规定：</w:t>
      </w:r>
    </w:p>
    <w:p>
      <w:pPr>
        <w:overflowPunct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具有独立承担民事责任的能力（提供法人或其他组织的营业执照等证明文件）；</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具有良好的商业信誉和健全的财务会计制度（提供最近一期经审计的财务报告</w:t>
      </w:r>
      <w:r>
        <w:rPr>
          <w:rFonts w:hint="eastAsia" w:ascii="宋体" w:hAnsi="宋体" w:eastAsia="宋体" w:cs="宋体"/>
          <w:b w:val="0"/>
          <w:bCs/>
          <w:color w:val="auto"/>
          <w:sz w:val="24"/>
          <w:szCs w:val="24"/>
          <w:highlight w:val="none"/>
          <w:lang w:eastAsia="zh-CN"/>
        </w:rPr>
        <w:t>或</w:t>
      </w:r>
      <w:r>
        <w:rPr>
          <w:rFonts w:hint="eastAsia" w:ascii="宋体" w:hAnsi="宋体" w:eastAsia="宋体" w:cs="宋体"/>
          <w:b w:val="0"/>
          <w:bCs/>
          <w:color w:val="auto"/>
          <w:sz w:val="24"/>
          <w:szCs w:val="24"/>
          <w:highlight w:val="none"/>
        </w:rPr>
        <w:t>财务报表，其他组织、自然人、及成立未满一年的法人应提供银行出具的资信证明）；</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）具有履行合同所必须的设备和专业技术能力的证明材料（提供针对本项目所配备的相关设备及相关专业技术人员清单）</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）有依法缴纳税收和社会保障资金的良好记录（提供税务登记证（如有）和合理期限内依法缴纳税收的凭据和合理期限内依法缴纳社会保险的凭据（专用收据或社会保险缴纳清单））；</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）参加政府采购活动近三年内，在经营活动中没有重大违法记录（提供书面声明）；</w:t>
      </w:r>
    </w:p>
    <w:p>
      <w:pP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）法律、行政法规规定的其他条件；</w:t>
      </w:r>
    </w:p>
    <w:p>
      <w:p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注：单位法定代表人/负责人为同一人或者存在直接控股、管理关系的不同</w:t>
      </w:r>
      <w:r>
        <w:rPr>
          <w:rFonts w:hint="eastAsia" w:ascii="宋体" w:hAnsi="宋体" w:eastAsia="宋体" w:cs="宋体"/>
          <w:b/>
          <w:bCs w:val="0"/>
          <w:color w:val="auto"/>
          <w:sz w:val="24"/>
          <w:szCs w:val="24"/>
          <w:highlight w:val="none"/>
          <w:lang w:eastAsia="zh-CN"/>
        </w:rPr>
        <w:t>响应单位</w:t>
      </w:r>
      <w:r>
        <w:rPr>
          <w:rFonts w:hint="eastAsia" w:ascii="宋体" w:hAnsi="宋体" w:eastAsia="宋体" w:cs="宋体"/>
          <w:b/>
          <w:bCs w:val="0"/>
          <w:color w:val="auto"/>
          <w:sz w:val="24"/>
          <w:szCs w:val="24"/>
          <w:highlight w:val="none"/>
        </w:rPr>
        <w:t>，不得参加同一合同项下的采购活动。</w:t>
      </w:r>
    </w:p>
    <w:p>
      <w:pPr>
        <w:adjustRightInd w:val="0"/>
        <w:snapToGrid w:val="0"/>
        <w:spacing w:line="360" w:lineRule="auto"/>
        <w:ind w:firstLine="482" w:firstLineChars="200"/>
        <w:jc w:val="left"/>
        <w:rPr>
          <w:rFonts w:ascii="宋体" w:hAnsi="宋体" w:eastAsia="宋体"/>
          <w:b/>
          <w:sz w:val="24"/>
          <w:szCs w:val="24"/>
        </w:rPr>
      </w:pPr>
      <w:r>
        <w:rPr>
          <w:rFonts w:hint="eastAsia" w:ascii="宋体" w:hAnsi="宋体" w:eastAsia="宋体"/>
          <w:b/>
          <w:sz w:val="24"/>
          <w:szCs w:val="24"/>
        </w:rPr>
        <w:t>三、采购文件发售及报名信息：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1、出售及报名时间：本次磋商采购公告发布之日起至</w:t>
      </w:r>
      <w:r>
        <w:rPr>
          <w:rFonts w:hint="eastAsia" w:ascii="宋体" w:hAnsi="宋体" w:eastAsia="宋体" w:cs="宋体"/>
          <w:b/>
          <w:bCs/>
          <w:color w:val="auto"/>
          <w:sz w:val="24"/>
          <w:szCs w:val="24"/>
          <w:u w:val="single"/>
        </w:rPr>
        <w:t>202</w:t>
      </w:r>
      <w:r>
        <w:rPr>
          <w:rFonts w:hint="eastAsia" w:ascii="宋体" w:hAnsi="宋体" w:eastAsia="宋体" w:cs="宋体"/>
          <w:b/>
          <w:bCs/>
          <w:color w:val="auto"/>
          <w:sz w:val="24"/>
          <w:szCs w:val="24"/>
          <w:u w:val="single"/>
          <w:lang w:val="en-US" w:eastAsia="zh-CN"/>
        </w:rPr>
        <w:t>3</w:t>
      </w:r>
      <w:r>
        <w:rPr>
          <w:rFonts w:hint="eastAsia" w:ascii="宋体" w:hAnsi="宋体" w:eastAsia="宋体" w:cs="宋体"/>
          <w:b/>
          <w:bCs/>
          <w:color w:val="auto"/>
          <w:sz w:val="24"/>
          <w:szCs w:val="24"/>
          <w:u w:val="single"/>
        </w:rPr>
        <w:t>年</w:t>
      </w:r>
      <w:r>
        <w:rPr>
          <w:rFonts w:hint="eastAsia" w:ascii="宋体" w:hAnsi="宋体" w:eastAsia="宋体" w:cs="宋体"/>
          <w:b/>
          <w:bCs/>
          <w:color w:val="auto"/>
          <w:sz w:val="24"/>
          <w:szCs w:val="24"/>
          <w:u w:val="single"/>
          <w:lang w:val="en-US" w:eastAsia="zh-CN"/>
        </w:rPr>
        <w:t>4</w:t>
      </w:r>
      <w:r>
        <w:rPr>
          <w:rFonts w:hint="eastAsia" w:ascii="宋体" w:hAnsi="宋体" w:eastAsia="宋体" w:cs="宋体"/>
          <w:b/>
          <w:bCs/>
          <w:color w:val="auto"/>
          <w:sz w:val="24"/>
          <w:szCs w:val="24"/>
          <w:u w:val="single"/>
        </w:rPr>
        <w:t>月</w:t>
      </w:r>
      <w:r>
        <w:rPr>
          <w:rFonts w:hint="eastAsia" w:ascii="宋体" w:hAnsi="宋体" w:eastAsia="宋体" w:cs="宋体"/>
          <w:b/>
          <w:bCs/>
          <w:color w:val="auto"/>
          <w:sz w:val="24"/>
          <w:szCs w:val="24"/>
          <w:u w:val="single"/>
          <w:lang w:val="en-US" w:eastAsia="zh-CN"/>
        </w:rPr>
        <w:t>6</w:t>
      </w:r>
      <w:r>
        <w:rPr>
          <w:rFonts w:hint="eastAsia" w:ascii="宋体" w:hAnsi="宋体" w:eastAsia="宋体" w:cs="宋体"/>
          <w:b/>
          <w:bCs/>
          <w:color w:val="auto"/>
          <w:sz w:val="24"/>
          <w:szCs w:val="24"/>
          <w:u w:val="single"/>
        </w:rPr>
        <w:t>日</w:t>
      </w:r>
      <w:r>
        <w:rPr>
          <w:rFonts w:hint="eastAsia" w:ascii="宋体" w:hAnsi="宋体" w:eastAsia="宋体" w:cs="宋体"/>
          <w:sz w:val="24"/>
          <w:szCs w:val="24"/>
        </w:rPr>
        <w:t>上午9：00--11：30，下午13:30—16:30（双休、节假日除外）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2、出售及报名地点：苏州虎丘区浩福路1号维田商务中心308室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3、出售及报名方式：现场报名    售价：每套</w:t>
      </w:r>
      <w:r>
        <w:rPr>
          <w:rFonts w:hint="eastAsia" w:ascii="宋体" w:hAnsi="宋体" w:eastAsia="宋体" w:cs="宋体"/>
          <w:color w:val="auto"/>
          <w:sz w:val="24"/>
          <w:szCs w:val="24"/>
          <w:lang w:val="en-US" w:eastAsia="zh-CN"/>
        </w:rPr>
        <w:t>300</w:t>
      </w:r>
      <w:r>
        <w:rPr>
          <w:rFonts w:hint="eastAsia" w:ascii="宋体" w:hAnsi="宋体" w:eastAsia="宋体" w:cs="宋体"/>
          <w:sz w:val="24"/>
          <w:szCs w:val="24"/>
        </w:rPr>
        <w:t>元（</w:t>
      </w:r>
      <w:r>
        <w:rPr>
          <w:rFonts w:hint="eastAsia" w:ascii="宋体" w:hAnsi="宋体" w:eastAsia="宋体" w:cs="宋体"/>
          <w:b w:val="0"/>
          <w:bCs w:val="0"/>
          <w:color w:val="auto"/>
          <w:sz w:val="24"/>
          <w:szCs w:val="24"/>
          <w:highlight w:val="none"/>
          <w:lang w:eastAsia="zh-CN"/>
        </w:rPr>
        <w:t>仅支持</w:t>
      </w:r>
      <w:r>
        <w:rPr>
          <w:rFonts w:hint="eastAsia" w:ascii="宋体" w:hAnsi="宋体" w:eastAsia="宋体" w:cs="宋体"/>
          <w:b w:val="0"/>
          <w:bCs w:val="0"/>
          <w:color w:val="auto"/>
          <w:sz w:val="24"/>
          <w:szCs w:val="24"/>
          <w:highlight w:val="none"/>
        </w:rPr>
        <w:t>现金</w:t>
      </w:r>
      <w:r>
        <w:rPr>
          <w:rFonts w:hint="eastAsia" w:ascii="宋体" w:hAnsi="宋体" w:eastAsia="宋体" w:cs="宋体"/>
          <w:b w:val="0"/>
          <w:bCs w:val="0"/>
          <w:color w:val="auto"/>
          <w:sz w:val="24"/>
          <w:szCs w:val="24"/>
          <w:highlight w:val="none"/>
          <w:lang w:eastAsia="zh-CN"/>
        </w:rPr>
        <w:t>，不支持微信或支付宝</w:t>
      </w:r>
      <w:r>
        <w:rPr>
          <w:rFonts w:hint="eastAsia" w:ascii="宋体" w:hAnsi="宋体" w:eastAsia="宋体" w:cs="宋体"/>
          <w:sz w:val="24"/>
          <w:szCs w:val="24"/>
        </w:rPr>
        <w:t>）</w:t>
      </w:r>
    </w:p>
    <w:p>
      <w:pPr>
        <w:adjustRightInd w:val="0"/>
        <w:snapToGrid w:val="0"/>
        <w:spacing w:line="360" w:lineRule="auto"/>
        <w:ind w:firstLine="480" w:firstLineChars="200"/>
        <w:jc w:val="left"/>
        <w:rPr>
          <w:rFonts w:ascii="宋体" w:hAnsi="宋体" w:eastAsia="宋体" w:cs="宋体"/>
          <w:b/>
          <w:kern w:val="0"/>
          <w:sz w:val="24"/>
          <w:szCs w:val="24"/>
        </w:rPr>
      </w:pPr>
      <w:r>
        <w:rPr>
          <w:rFonts w:hint="eastAsia" w:ascii="宋体" w:hAnsi="宋体" w:eastAsia="宋体"/>
          <w:sz w:val="24"/>
          <w:szCs w:val="24"/>
        </w:rPr>
        <w:t>4、</w:t>
      </w:r>
      <w:r>
        <w:rPr>
          <w:rFonts w:hint="eastAsia" w:ascii="宋体" w:hAnsi="宋体" w:eastAsia="宋体" w:cs="宋体"/>
          <w:b/>
          <w:kern w:val="0"/>
          <w:sz w:val="24"/>
          <w:szCs w:val="24"/>
        </w:rPr>
        <w:t>响应单位报名时须向采购代理机构提供以下材料复印件（每一页均须加盖响应单位公章）</w:t>
      </w:r>
    </w:p>
    <w:p>
      <w:pPr>
        <w:adjustRightInd w:val="0"/>
        <w:snapToGrid w:val="0"/>
        <w:spacing w:line="360" w:lineRule="auto"/>
        <w:ind w:firstLine="480" w:firstLineChars="200"/>
        <w:jc w:val="left"/>
        <w:rPr>
          <w:rFonts w:ascii="宋体" w:hAnsi="宋体" w:eastAsia="宋体" w:cs="宋体"/>
          <w:b/>
          <w:kern w:val="0"/>
          <w:sz w:val="24"/>
          <w:szCs w:val="24"/>
        </w:rPr>
      </w:pPr>
      <w:r>
        <w:rPr>
          <w:rFonts w:hint="eastAsia" w:ascii="宋体" w:hAnsi="宋体" w:eastAsia="宋体" w:cs="宋体"/>
          <w:kern w:val="0"/>
          <w:sz w:val="24"/>
          <w:szCs w:val="24"/>
        </w:rPr>
        <w:t>（1）</w:t>
      </w:r>
      <w:r>
        <w:rPr>
          <w:rFonts w:hint="eastAsia" w:ascii="宋体" w:hAnsi="宋体" w:eastAsia="宋体"/>
          <w:sz w:val="24"/>
          <w:szCs w:val="24"/>
        </w:rPr>
        <w:t>报名登记表（格式由响应单位自拟，须体现所报项目名称、磋商采购编号、响应单位名称、联系人、联系电话、传真、邮箱等信息）；</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（2）法定代表人/负责人授权委托书</w:t>
      </w:r>
      <w:r>
        <w:rPr>
          <w:rFonts w:hint="eastAsia" w:ascii="宋体" w:hAnsi="宋体" w:eastAsia="宋体"/>
          <w:b/>
          <w:sz w:val="24"/>
          <w:szCs w:val="24"/>
        </w:rPr>
        <w:t>（如有授权）</w:t>
      </w:r>
      <w:r>
        <w:rPr>
          <w:rFonts w:hint="eastAsia" w:ascii="宋体" w:hAnsi="宋体" w:eastAsia="宋体"/>
          <w:sz w:val="24"/>
          <w:szCs w:val="24"/>
        </w:rPr>
        <w:t>、法定代表人/负责人身份证复印件和授权代表人身份证复印件</w:t>
      </w:r>
      <w:r>
        <w:rPr>
          <w:rFonts w:hint="eastAsia" w:ascii="宋体" w:hAnsi="宋体" w:eastAsia="宋体"/>
          <w:b/>
          <w:sz w:val="24"/>
          <w:szCs w:val="24"/>
        </w:rPr>
        <w:t>（报名经办人须与法定代表人/负责人授权委托书中授权代表人一致，否则不予办理）；</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bCs/>
          <w:sz w:val="24"/>
          <w:szCs w:val="24"/>
        </w:rPr>
        <w:t>（3）</w:t>
      </w:r>
      <w:r>
        <w:rPr>
          <w:rFonts w:hint="eastAsia" w:ascii="宋体" w:hAnsi="宋体" w:eastAsia="宋体" w:cs="宋体"/>
          <w:sz w:val="24"/>
          <w:szCs w:val="24"/>
        </w:rPr>
        <w:t>提供法人或其他组织的营业执照等证明文件；</w:t>
      </w:r>
    </w:p>
    <w:p>
      <w:pPr>
        <w:widowControl/>
        <w:adjustRightInd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sz w:val="24"/>
          <w:szCs w:val="24"/>
        </w:rPr>
        <w:t>（4）提供最新一期经审计的财务报告或财务报表，其他组织、自然人、及成立未满一年的法人应提供银行出具的资信证明</w:t>
      </w:r>
      <w:r>
        <w:rPr>
          <w:rFonts w:hint="eastAsia" w:ascii="宋体" w:hAnsi="宋体" w:eastAsia="宋体" w:cs="宋体"/>
          <w:color w:val="000000"/>
          <w:sz w:val="24"/>
          <w:szCs w:val="24"/>
        </w:rPr>
        <w:t>；</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bCs/>
          <w:sz w:val="24"/>
          <w:szCs w:val="24"/>
        </w:rPr>
        <w:t>提供针对本项目所配备的相关设备及相关专业技术人员清单</w:t>
      </w:r>
      <w:r>
        <w:rPr>
          <w:rFonts w:hint="eastAsia" w:ascii="宋体" w:hAnsi="宋体" w:eastAsia="宋体" w:cs="宋体"/>
          <w:color w:val="000000"/>
          <w:sz w:val="24"/>
          <w:szCs w:val="24"/>
        </w:rPr>
        <w:t>；</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（6）提供税务登记证（如有）和合理期限内依法缴纳税收的凭据和合理期限内依法缴纳社会保险的凭据（专用收据或社会保险缴纳清单</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w:t>
      </w:r>
    </w:p>
    <w:p>
      <w:pPr>
        <w:adjustRightInd w:val="0"/>
        <w:snapToGrid w:val="0"/>
        <w:spacing w:line="360" w:lineRule="auto"/>
        <w:ind w:firstLine="480" w:firstLineChars="200"/>
        <w:jc w:val="left"/>
        <w:rPr>
          <w:rFonts w:ascii="宋体" w:hAnsi="宋体" w:eastAsia="宋体"/>
          <w:sz w:val="24"/>
          <w:szCs w:val="24"/>
        </w:rPr>
      </w:pPr>
      <w:r>
        <w:rPr>
          <w:rFonts w:hint="eastAsia" w:ascii="宋体" w:hAnsi="宋体" w:eastAsia="宋体" w:cs="宋体"/>
          <w:color w:val="000000"/>
          <w:sz w:val="24"/>
          <w:szCs w:val="24"/>
        </w:rPr>
        <w:t>（7）参加采购活动前三年内，在经营活动中没有重大违法记录（提供书面声明）。</w:t>
      </w:r>
    </w:p>
    <w:p>
      <w:pPr>
        <w:adjustRightInd w:val="0"/>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b/>
          <w:sz w:val="24"/>
          <w:szCs w:val="24"/>
        </w:rPr>
        <w:t>四、</w:t>
      </w:r>
      <w:r>
        <w:rPr>
          <w:rFonts w:hint="eastAsia" w:ascii="宋体" w:hAnsi="宋体" w:eastAsia="宋体" w:cs="宋体"/>
          <w:b/>
          <w:bCs/>
          <w:sz w:val="24"/>
          <w:szCs w:val="24"/>
        </w:rPr>
        <w:t>提交响应文件及磋商时间、地点：</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1、提交响应文件时间：</w:t>
      </w:r>
      <w:r>
        <w:rPr>
          <w:rFonts w:hint="eastAsia" w:ascii="宋体" w:hAnsi="宋体" w:eastAsia="宋体"/>
          <w:b/>
          <w:color w:val="auto"/>
          <w:sz w:val="24"/>
          <w:szCs w:val="24"/>
          <w:u w:val="single"/>
        </w:rPr>
        <w:t>2023</w:t>
      </w:r>
      <w:r>
        <w:rPr>
          <w:rFonts w:ascii="宋体" w:hAnsi="宋体" w:eastAsia="宋体"/>
          <w:b/>
          <w:color w:val="auto"/>
          <w:sz w:val="24"/>
          <w:szCs w:val="24"/>
          <w:u w:val="single"/>
        </w:rPr>
        <w:t>年</w:t>
      </w:r>
      <w:r>
        <w:rPr>
          <w:rFonts w:hint="eastAsia" w:ascii="宋体" w:hAnsi="宋体" w:eastAsia="宋体"/>
          <w:b/>
          <w:color w:val="auto"/>
          <w:sz w:val="24"/>
          <w:szCs w:val="24"/>
          <w:u w:val="single"/>
          <w:lang w:val="en-US" w:eastAsia="zh-CN"/>
        </w:rPr>
        <w:t>4</w:t>
      </w:r>
      <w:r>
        <w:rPr>
          <w:rFonts w:ascii="宋体" w:hAnsi="宋体" w:eastAsia="宋体"/>
          <w:b/>
          <w:color w:val="auto"/>
          <w:sz w:val="24"/>
          <w:szCs w:val="24"/>
          <w:u w:val="single"/>
        </w:rPr>
        <w:t>月</w:t>
      </w:r>
      <w:r>
        <w:rPr>
          <w:rFonts w:hint="eastAsia" w:ascii="宋体" w:hAnsi="宋体" w:eastAsia="宋体"/>
          <w:b/>
          <w:color w:val="auto"/>
          <w:sz w:val="24"/>
          <w:szCs w:val="24"/>
          <w:u w:val="single"/>
          <w:lang w:val="en-US" w:eastAsia="zh-CN"/>
        </w:rPr>
        <w:t>11</w:t>
      </w:r>
      <w:r>
        <w:rPr>
          <w:rFonts w:ascii="宋体" w:hAnsi="宋体" w:eastAsia="宋体"/>
          <w:b/>
          <w:color w:val="auto"/>
          <w:sz w:val="24"/>
          <w:szCs w:val="24"/>
          <w:u w:val="single"/>
        </w:rPr>
        <w:t>日</w:t>
      </w:r>
      <w:r>
        <w:rPr>
          <w:rFonts w:hint="eastAsia" w:ascii="宋体" w:hAnsi="宋体" w:eastAsia="宋体"/>
          <w:b/>
          <w:color w:val="auto"/>
          <w:sz w:val="24"/>
          <w:szCs w:val="24"/>
          <w:u w:val="single"/>
        </w:rPr>
        <w:t>下午</w:t>
      </w:r>
      <w:r>
        <w:rPr>
          <w:rFonts w:hint="eastAsia" w:ascii="宋体" w:hAnsi="宋体" w:eastAsia="宋体"/>
          <w:b/>
          <w:color w:val="auto"/>
          <w:sz w:val="24"/>
          <w:szCs w:val="24"/>
          <w:u w:val="single"/>
          <w:lang w:val="en-US" w:eastAsia="zh-CN"/>
        </w:rPr>
        <w:t>13</w:t>
      </w:r>
      <w:r>
        <w:rPr>
          <w:rFonts w:hint="eastAsia" w:ascii="宋体" w:hAnsi="宋体" w:eastAsia="宋体"/>
          <w:b/>
          <w:color w:val="auto"/>
          <w:sz w:val="24"/>
          <w:szCs w:val="24"/>
          <w:u w:val="single"/>
        </w:rPr>
        <w:t>:</w:t>
      </w:r>
      <w:r>
        <w:rPr>
          <w:rFonts w:hint="eastAsia" w:ascii="宋体" w:hAnsi="宋体" w:eastAsia="宋体"/>
          <w:b/>
          <w:color w:val="auto"/>
          <w:sz w:val="24"/>
          <w:szCs w:val="24"/>
          <w:u w:val="single"/>
          <w:lang w:val="en-US" w:eastAsia="zh-CN"/>
        </w:rPr>
        <w:t>00</w:t>
      </w:r>
      <w:r>
        <w:rPr>
          <w:rFonts w:ascii="宋体" w:hAnsi="宋体" w:eastAsia="宋体"/>
          <w:b/>
          <w:color w:val="auto"/>
          <w:sz w:val="24"/>
          <w:szCs w:val="24"/>
          <w:u w:val="single"/>
        </w:rPr>
        <w:t>时</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（北京时间）</w:t>
      </w:r>
    </w:p>
    <w:p>
      <w:pPr>
        <w:adjustRightInd w:val="0"/>
        <w:snapToGrid w:val="0"/>
        <w:spacing w:line="360" w:lineRule="auto"/>
        <w:ind w:firstLine="480" w:firstLineChars="200"/>
        <w:jc w:val="left"/>
        <w:rPr>
          <w:rFonts w:ascii="宋体" w:hAnsi="宋体" w:eastAsia="宋体" w:cs="宋体"/>
          <w:b/>
          <w:bCs/>
          <w:sz w:val="24"/>
          <w:szCs w:val="24"/>
        </w:rPr>
      </w:pPr>
      <w:r>
        <w:rPr>
          <w:rFonts w:hint="eastAsia" w:ascii="宋体" w:hAnsi="宋体" w:eastAsia="宋体" w:cs="宋体"/>
          <w:sz w:val="24"/>
          <w:szCs w:val="24"/>
        </w:rPr>
        <w:t>提交响应文件截止时间：</w:t>
      </w:r>
      <w:r>
        <w:rPr>
          <w:rFonts w:hint="eastAsia" w:ascii="宋体" w:hAnsi="宋体" w:eastAsia="宋体"/>
          <w:b/>
          <w:color w:val="auto"/>
          <w:sz w:val="24"/>
          <w:szCs w:val="24"/>
          <w:u w:val="single"/>
        </w:rPr>
        <w:t>2023</w:t>
      </w:r>
      <w:r>
        <w:rPr>
          <w:rFonts w:ascii="宋体" w:hAnsi="宋体" w:eastAsia="宋体"/>
          <w:b/>
          <w:color w:val="auto"/>
          <w:sz w:val="24"/>
          <w:szCs w:val="24"/>
          <w:u w:val="single"/>
        </w:rPr>
        <w:t>年</w:t>
      </w:r>
      <w:r>
        <w:rPr>
          <w:rFonts w:hint="eastAsia" w:ascii="宋体" w:hAnsi="宋体" w:eastAsia="宋体"/>
          <w:b/>
          <w:color w:val="auto"/>
          <w:sz w:val="24"/>
          <w:szCs w:val="24"/>
          <w:u w:val="single"/>
          <w:lang w:val="en-US" w:eastAsia="zh-CN"/>
        </w:rPr>
        <w:t>4</w:t>
      </w:r>
      <w:r>
        <w:rPr>
          <w:rFonts w:ascii="宋体" w:hAnsi="宋体" w:eastAsia="宋体"/>
          <w:b/>
          <w:color w:val="auto"/>
          <w:sz w:val="24"/>
          <w:szCs w:val="24"/>
          <w:u w:val="single"/>
        </w:rPr>
        <w:t>月</w:t>
      </w:r>
      <w:r>
        <w:rPr>
          <w:rFonts w:hint="eastAsia" w:ascii="宋体" w:hAnsi="宋体" w:eastAsia="宋体"/>
          <w:b/>
          <w:color w:val="auto"/>
          <w:sz w:val="24"/>
          <w:szCs w:val="24"/>
          <w:u w:val="single"/>
          <w:lang w:val="en-US" w:eastAsia="zh-CN"/>
        </w:rPr>
        <w:t>11</w:t>
      </w:r>
      <w:r>
        <w:rPr>
          <w:rFonts w:ascii="宋体" w:hAnsi="宋体" w:eastAsia="宋体"/>
          <w:b/>
          <w:color w:val="auto"/>
          <w:sz w:val="24"/>
          <w:szCs w:val="24"/>
          <w:u w:val="single"/>
        </w:rPr>
        <w:t>日</w:t>
      </w:r>
      <w:r>
        <w:rPr>
          <w:rFonts w:hint="eastAsia" w:ascii="宋体" w:hAnsi="宋体" w:eastAsia="宋体"/>
          <w:b/>
          <w:color w:val="auto"/>
          <w:sz w:val="24"/>
          <w:szCs w:val="24"/>
          <w:u w:val="single"/>
        </w:rPr>
        <w:t>下午</w:t>
      </w:r>
      <w:r>
        <w:rPr>
          <w:rFonts w:hint="eastAsia" w:ascii="宋体" w:hAnsi="宋体" w:eastAsia="宋体"/>
          <w:b/>
          <w:color w:val="auto"/>
          <w:sz w:val="24"/>
          <w:szCs w:val="24"/>
          <w:u w:val="single"/>
          <w:lang w:val="en-US" w:eastAsia="zh-CN"/>
        </w:rPr>
        <w:t>13</w:t>
      </w:r>
      <w:r>
        <w:rPr>
          <w:rFonts w:hint="eastAsia" w:ascii="宋体" w:hAnsi="宋体" w:eastAsia="宋体"/>
          <w:b/>
          <w:color w:val="auto"/>
          <w:sz w:val="24"/>
          <w:szCs w:val="24"/>
          <w:u w:val="single"/>
        </w:rPr>
        <w:t>:</w:t>
      </w:r>
      <w:r>
        <w:rPr>
          <w:rFonts w:hint="eastAsia" w:ascii="宋体" w:hAnsi="宋体" w:eastAsia="宋体"/>
          <w:b/>
          <w:color w:val="auto"/>
          <w:sz w:val="24"/>
          <w:szCs w:val="24"/>
          <w:u w:val="single"/>
          <w:lang w:val="en-US" w:eastAsia="zh-CN"/>
        </w:rPr>
        <w:t>30</w:t>
      </w:r>
      <w:r>
        <w:rPr>
          <w:rFonts w:ascii="宋体" w:hAnsi="宋体" w:eastAsia="宋体"/>
          <w:b/>
          <w:color w:val="auto"/>
          <w:sz w:val="24"/>
          <w:szCs w:val="24"/>
          <w:u w:val="single"/>
        </w:rPr>
        <w:t>时</w:t>
      </w:r>
      <w:r>
        <w:rPr>
          <w:rFonts w:hint="eastAsia" w:ascii="宋体" w:hAnsi="宋体" w:eastAsia="宋体" w:cs="宋体"/>
          <w:b/>
          <w:bCs/>
          <w:sz w:val="24"/>
          <w:szCs w:val="24"/>
        </w:rPr>
        <w:t>（北京时间）</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逾期送达或邮寄送达的竞争性磋商文件恕不接受。</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递交地点：</w:t>
      </w:r>
      <w:r>
        <w:rPr>
          <w:rFonts w:hint="eastAsia" w:ascii="宋体" w:hAnsi="宋体" w:eastAsia="宋体" w:cs="宋体"/>
          <w:sz w:val="24"/>
          <w:szCs w:val="24"/>
          <w:lang w:eastAsia="zh-CN"/>
        </w:rPr>
        <w:t>苏州虎丘区浩福路1号维田商务中心308室。</w:t>
      </w:r>
    </w:p>
    <w:p>
      <w:pPr>
        <w:adjustRightInd w:val="0"/>
        <w:snapToGrid w:val="0"/>
        <w:spacing w:line="360" w:lineRule="auto"/>
        <w:ind w:firstLine="480" w:firstLineChars="200"/>
        <w:jc w:val="left"/>
        <w:rPr>
          <w:rFonts w:ascii="宋体" w:hAnsi="宋体" w:eastAsia="宋体" w:cs="宋体"/>
          <w:b/>
          <w:bCs/>
          <w:sz w:val="24"/>
          <w:szCs w:val="24"/>
        </w:rPr>
      </w:pPr>
      <w:r>
        <w:rPr>
          <w:rFonts w:hint="eastAsia" w:ascii="宋体" w:hAnsi="宋体" w:eastAsia="宋体" w:cs="宋体"/>
          <w:sz w:val="24"/>
          <w:szCs w:val="24"/>
        </w:rPr>
        <w:t>2、磋商时间：</w:t>
      </w:r>
      <w:r>
        <w:rPr>
          <w:rFonts w:hint="eastAsia" w:ascii="宋体" w:hAnsi="宋体" w:eastAsia="宋体"/>
          <w:b/>
          <w:color w:val="auto"/>
          <w:sz w:val="24"/>
          <w:szCs w:val="24"/>
          <w:u w:val="single"/>
        </w:rPr>
        <w:t>2023</w:t>
      </w:r>
      <w:r>
        <w:rPr>
          <w:rFonts w:ascii="宋体" w:hAnsi="宋体" w:eastAsia="宋体"/>
          <w:b/>
          <w:color w:val="auto"/>
          <w:sz w:val="24"/>
          <w:szCs w:val="24"/>
          <w:u w:val="single"/>
        </w:rPr>
        <w:t>年</w:t>
      </w:r>
      <w:r>
        <w:rPr>
          <w:rFonts w:hint="eastAsia" w:ascii="宋体" w:hAnsi="宋体" w:eastAsia="宋体"/>
          <w:b/>
          <w:color w:val="auto"/>
          <w:sz w:val="24"/>
          <w:szCs w:val="24"/>
          <w:u w:val="single"/>
          <w:lang w:val="en-US" w:eastAsia="zh-CN"/>
        </w:rPr>
        <w:t>4</w:t>
      </w:r>
      <w:r>
        <w:rPr>
          <w:rFonts w:ascii="宋体" w:hAnsi="宋体" w:eastAsia="宋体"/>
          <w:b/>
          <w:color w:val="auto"/>
          <w:sz w:val="24"/>
          <w:szCs w:val="24"/>
          <w:u w:val="single"/>
        </w:rPr>
        <w:t>月</w:t>
      </w:r>
      <w:r>
        <w:rPr>
          <w:rFonts w:hint="eastAsia" w:ascii="宋体" w:hAnsi="宋体" w:eastAsia="宋体"/>
          <w:b/>
          <w:color w:val="auto"/>
          <w:sz w:val="24"/>
          <w:szCs w:val="24"/>
          <w:u w:val="single"/>
          <w:lang w:val="en-US" w:eastAsia="zh-CN"/>
        </w:rPr>
        <w:t>11</w:t>
      </w:r>
      <w:r>
        <w:rPr>
          <w:rFonts w:ascii="宋体" w:hAnsi="宋体" w:eastAsia="宋体"/>
          <w:b/>
          <w:color w:val="auto"/>
          <w:sz w:val="24"/>
          <w:szCs w:val="24"/>
          <w:u w:val="single"/>
        </w:rPr>
        <w:t>日</w:t>
      </w:r>
      <w:r>
        <w:rPr>
          <w:rFonts w:hint="eastAsia" w:ascii="宋体" w:hAnsi="宋体" w:eastAsia="宋体"/>
          <w:b/>
          <w:color w:val="auto"/>
          <w:sz w:val="24"/>
          <w:szCs w:val="24"/>
          <w:u w:val="single"/>
        </w:rPr>
        <w:t>下午</w:t>
      </w:r>
      <w:r>
        <w:rPr>
          <w:rFonts w:hint="eastAsia" w:ascii="宋体" w:hAnsi="宋体" w:eastAsia="宋体"/>
          <w:b/>
          <w:color w:val="auto"/>
          <w:sz w:val="24"/>
          <w:szCs w:val="24"/>
          <w:u w:val="single"/>
          <w:lang w:val="en-US" w:eastAsia="zh-CN"/>
        </w:rPr>
        <w:t>13</w:t>
      </w:r>
      <w:r>
        <w:rPr>
          <w:rFonts w:hint="eastAsia" w:ascii="宋体" w:hAnsi="宋体" w:eastAsia="宋体"/>
          <w:b/>
          <w:color w:val="auto"/>
          <w:sz w:val="24"/>
          <w:szCs w:val="24"/>
          <w:u w:val="single"/>
        </w:rPr>
        <w:t>:</w:t>
      </w:r>
      <w:r>
        <w:rPr>
          <w:rFonts w:hint="eastAsia" w:ascii="宋体" w:hAnsi="宋体" w:eastAsia="宋体"/>
          <w:b/>
          <w:color w:val="auto"/>
          <w:sz w:val="24"/>
          <w:szCs w:val="24"/>
          <w:u w:val="single"/>
          <w:lang w:val="en-US" w:eastAsia="zh-CN"/>
        </w:rPr>
        <w:t>30</w:t>
      </w:r>
      <w:r>
        <w:rPr>
          <w:rFonts w:ascii="宋体" w:hAnsi="宋体" w:eastAsia="宋体"/>
          <w:b/>
          <w:color w:val="auto"/>
          <w:sz w:val="24"/>
          <w:szCs w:val="24"/>
          <w:u w:val="single"/>
        </w:rPr>
        <w:t>时</w:t>
      </w:r>
      <w:r>
        <w:rPr>
          <w:rFonts w:hint="eastAsia" w:ascii="宋体" w:hAnsi="宋体" w:eastAsia="宋体" w:cs="宋体"/>
          <w:b/>
          <w:bCs/>
          <w:sz w:val="24"/>
          <w:szCs w:val="24"/>
        </w:rPr>
        <w:t>（北京时间）</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3、磋商地点：苏州市吴中区太湖西路160号</w:t>
      </w:r>
      <w:r>
        <w:rPr>
          <w:rFonts w:hint="eastAsia" w:ascii="宋体" w:hAnsi="宋体" w:eastAsia="宋体" w:cs="宋体"/>
          <w:sz w:val="24"/>
          <w:szCs w:val="24"/>
          <w:lang w:eastAsia="zh-CN"/>
        </w:rPr>
        <w:t>。</w:t>
      </w:r>
      <w:bookmarkStart w:id="0" w:name="_GoBack"/>
      <w:bookmarkEnd w:id="0"/>
    </w:p>
    <w:p>
      <w:pPr>
        <w:overflowPunct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五、联系方式：</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1、采购人</w:t>
      </w:r>
      <w:r>
        <w:rPr>
          <w:rFonts w:ascii="宋体" w:hAnsi="宋体" w:eastAsia="宋体" w:cs="宋体"/>
          <w:sz w:val="24"/>
          <w:szCs w:val="24"/>
        </w:rPr>
        <w:t>名称</w:t>
      </w:r>
      <w:r>
        <w:rPr>
          <w:rFonts w:hint="eastAsia" w:ascii="宋体" w:hAnsi="宋体" w:eastAsia="宋体" w:cs="宋体"/>
          <w:sz w:val="24"/>
          <w:szCs w:val="24"/>
        </w:rPr>
        <w:t>：苏州市吴中区市场监督管理局</w:t>
      </w:r>
    </w:p>
    <w:p>
      <w:pPr>
        <w:overflowPunct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b w:val="0"/>
          <w:bCs w:val="0"/>
          <w:sz w:val="24"/>
          <w:szCs w:val="24"/>
          <w:highlight w:val="none"/>
          <w:lang w:val="en-US" w:eastAsia="zh-CN"/>
        </w:rPr>
        <w:t xml:space="preserve">杨激心       </w:t>
      </w: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0512-65251500</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地址:苏州市吴中区太湖西路160号</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采购代理机构：苏州伟亚工程项目管理咨询有限公司</w:t>
      </w:r>
    </w:p>
    <w:p>
      <w:pPr>
        <w:overflowPunct w:val="0"/>
        <w:spacing w:line="360" w:lineRule="auto"/>
        <w:ind w:firstLine="480" w:firstLineChars="200"/>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周长见、钱梅 </w:t>
      </w:r>
    </w:p>
    <w:p>
      <w:pPr>
        <w:overflowPunct w:val="0"/>
        <w:spacing w:line="360" w:lineRule="auto"/>
        <w:ind w:firstLine="480" w:firstLineChars="200"/>
        <w:rPr>
          <w:rFonts w:hint="default"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电话：</w:t>
      </w:r>
      <w:r>
        <w:rPr>
          <w:rFonts w:hint="eastAsia" w:ascii="宋体" w:hAnsi="宋体" w:eastAsia="宋体" w:cs="宋体"/>
          <w:color w:val="auto"/>
          <w:sz w:val="24"/>
          <w:szCs w:val="24"/>
          <w:highlight w:val="none"/>
        </w:rPr>
        <w:t>0512-68218526-80</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、0512-68218526-80</w:t>
      </w:r>
      <w:r>
        <w:rPr>
          <w:rFonts w:hint="eastAsia" w:ascii="宋体" w:hAnsi="宋体" w:eastAsia="宋体" w:cs="宋体"/>
          <w:color w:val="auto"/>
          <w:sz w:val="24"/>
          <w:szCs w:val="24"/>
          <w:highlight w:val="none"/>
          <w:lang w:val="en-US" w:eastAsia="zh-CN"/>
        </w:rPr>
        <w:t>10</w:t>
      </w:r>
    </w:p>
    <w:p>
      <w:pPr>
        <w:overflowPunct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地址：</w:t>
      </w:r>
      <w:r>
        <w:rPr>
          <w:rFonts w:hint="eastAsia" w:ascii="宋体" w:hAnsi="宋体" w:eastAsia="宋体" w:cs="宋体"/>
          <w:color w:val="auto"/>
          <w:sz w:val="24"/>
          <w:szCs w:val="24"/>
          <w:highlight w:val="none"/>
        </w:rPr>
        <w:t>苏州虎丘区浩福路1号维田商务中心308室</w:t>
      </w:r>
    </w:p>
    <w:p>
      <w:pPr>
        <w:spacing w:line="360" w:lineRule="auto"/>
        <w:ind w:firstLine="482" w:firstLineChars="200"/>
        <w:rPr>
          <w:rFonts w:hint="eastAsia" w:ascii="宋体" w:hAnsi="宋体" w:eastAsia="宋体"/>
          <w:b/>
          <w:sz w:val="24"/>
          <w:szCs w:val="24"/>
          <w:highlight w:val="none"/>
        </w:rPr>
      </w:pPr>
      <w:r>
        <w:rPr>
          <w:rFonts w:hint="eastAsia" w:ascii="宋体" w:hAnsi="宋体" w:eastAsia="宋体"/>
          <w:b/>
          <w:sz w:val="24"/>
          <w:szCs w:val="24"/>
          <w:highlight w:val="none"/>
        </w:rPr>
        <w:t>六、本次招标有关信息将在：苏州伟亚工程项目管理咨询有限公司</w:t>
      </w:r>
      <w:r>
        <w:rPr>
          <w:rFonts w:hint="eastAsia" w:ascii="宋体" w:hAnsi="宋体" w:eastAsia="宋体"/>
          <w:b/>
          <w:bCs w:val="0"/>
          <w:sz w:val="24"/>
          <w:szCs w:val="24"/>
          <w:highlight w:val="none"/>
        </w:rPr>
        <w:t>官网发布。</w:t>
      </w:r>
    </w:p>
    <w:p>
      <w:pPr>
        <w:spacing w:line="360" w:lineRule="auto"/>
        <w:ind w:firstLine="480" w:firstLineChars="200"/>
        <w:rPr>
          <w:rFonts w:hint="eastAsia" w:ascii="宋体" w:hAnsi="宋体" w:eastAsia="宋体" w:cs="Arial"/>
          <w:color w:val="000000"/>
          <w:kern w:val="0"/>
          <w:sz w:val="24"/>
          <w:szCs w:val="24"/>
          <w:highlight w:val="none"/>
        </w:rPr>
      </w:pPr>
      <w:r>
        <w:rPr>
          <w:rFonts w:hint="eastAsia" w:ascii="宋体" w:hAnsi="宋体" w:eastAsia="宋体" w:cs="Arial"/>
          <w:color w:val="000000"/>
          <w:kern w:val="0"/>
          <w:sz w:val="24"/>
          <w:szCs w:val="24"/>
          <w:highlight w:val="none"/>
        </w:rPr>
        <w:t>成交公告亦是刊登在以上媒体，敬请各供应商注意。</w:t>
      </w:r>
    </w:p>
    <w:p>
      <w:pPr>
        <w:spacing w:line="360" w:lineRule="auto"/>
        <w:ind w:firstLine="482" w:firstLineChars="200"/>
        <w:rPr>
          <w:rFonts w:hint="eastAsia" w:ascii="宋体" w:hAnsi="宋体" w:eastAsia="宋体"/>
          <w:b/>
          <w:color w:val="000000"/>
          <w:sz w:val="24"/>
          <w:szCs w:val="24"/>
          <w:highlight w:val="none"/>
        </w:rPr>
      </w:pPr>
      <w:r>
        <w:rPr>
          <w:rFonts w:hint="eastAsia" w:ascii="宋体" w:hAnsi="宋体" w:eastAsia="宋体"/>
          <w:b/>
          <w:bCs/>
          <w:sz w:val="24"/>
          <w:szCs w:val="24"/>
          <w:highlight w:val="none"/>
        </w:rPr>
        <w:t>七、公告期：</w:t>
      </w:r>
      <w:r>
        <w:rPr>
          <w:rFonts w:hint="eastAsia" w:ascii="宋体" w:hAnsi="宋体" w:eastAsia="宋体"/>
          <w:sz w:val="24"/>
          <w:szCs w:val="24"/>
          <w:highlight w:val="none"/>
        </w:rPr>
        <w:t>自公告发布之日起三个工作日。</w:t>
      </w:r>
    </w:p>
    <w:p>
      <w:pPr>
        <w:spacing w:line="360" w:lineRule="auto"/>
        <w:jc w:val="right"/>
        <w:rPr>
          <w:rFonts w:ascii="宋体" w:hAnsi="宋体" w:eastAsia="宋体"/>
          <w:color w:val="000000"/>
          <w:sz w:val="24"/>
          <w:szCs w:val="24"/>
        </w:rPr>
      </w:pPr>
      <w:r>
        <w:rPr>
          <w:rFonts w:hint="eastAsia" w:ascii="宋体" w:hAnsi="宋体" w:eastAsia="宋体"/>
          <w:color w:val="000000"/>
          <w:sz w:val="24"/>
          <w:szCs w:val="24"/>
        </w:rPr>
        <w:t>苏州伟亚工程项目管理咨询有限公司</w:t>
      </w:r>
    </w:p>
    <w:p>
      <w:pPr>
        <w:jc w:val="right"/>
      </w:pPr>
      <w:r>
        <w:rPr>
          <w:rFonts w:ascii="宋体" w:hAnsi="宋体" w:eastAsia="宋体"/>
          <w:color w:val="auto"/>
          <w:sz w:val="24"/>
          <w:szCs w:val="24"/>
        </w:rPr>
        <w:t>20</w:t>
      </w:r>
      <w:r>
        <w:rPr>
          <w:rFonts w:hint="eastAsia" w:ascii="宋体" w:hAnsi="宋体" w:eastAsia="宋体"/>
          <w:color w:val="auto"/>
          <w:sz w:val="24"/>
          <w:szCs w:val="24"/>
        </w:rPr>
        <w:t>2</w:t>
      </w:r>
      <w:r>
        <w:rPr>
          <w:rFonts w:hint="eastAsia" w:ascii="宋体" w:hAnsi="宋体" w:eastAsia="宋体"/>
          <w:color w:val="auto"/>
          <w:sz w:val="24"/>
          <w:szCs w:val="24"/>
          <w:lang w:val="en-US" w:eastAsia="zh-CN"/>
        </w:rPr>
        <w:t>3</w:t>
      </w:r>
      <w:r>
        <w:rPr>
          <w:rFonts w:ascii="宋体" w:hAnsi="宋体" w:eastAsia="宋体"/>
          <w:color w:val="auto"/>
          <w:sz w:val="24"/>
          <w:szCs w:val="24"/>
        </w:rPr>
        <w:t>年</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月</w:t>
      </w:r>
      <w:r>
        <w:rPr>
          <w:rFonts w:hint="eastAsia" w:ascii="宋体" w:hAnsi="宋体" w:eastAsia="宋体"/>
          <w:color w:val="auto"/>
          <w:sz w:val="24"/>
          <w:szCs w:val="24"/>
          <w:lang w:val="en-US" w:eastAsia="zh-CN"/>
        </w:rPr>
        <w:t>29</w:t>
      </w:r>
      <w:r>
        <w:rPr>
          <w:rFonts w:hint="eastAsia" w:ascii="宋体" w:hAnsi="宋体" w:eastAsia="宋体"/>
          <w:color w:val="auto"/>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NmI4ZmNmMzI3MDVlMGRhOGYzZTc2N2U0NTQ1NDYifQ=="/>
  </w:docVars>
  <w:rsids>
    <w:rsidRoot w:val="00000000"/>
    <w:rsid w:val="376F1E1F"/>
    <w:rsid w:val="393922B6"/>
    <w:rsid w:val="3D156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rPr>
      <w:rFonts w:eastAsia="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1624</Words>
  <Characters>1756</Characters>
  <Lines>0</Lines>
  <Paragraphs>0</Paragraphs>
  <TotalTime>0</TotalTime>
  <ScaleCrop>false</ScaleCrop>
  <LinksUpToDate>false</LinksUpToDate>
  <CharactersWithSpaces>1769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2023-03-29T01:31:00Z</dcterms:created>
  <dc:creator>Administrator</dc:creator>
  <cp:lastModifiedBy>苏州伟亚工程项目管理咨询有限公司</cp:lastModifiedBy>
  <dcterms:modified xsi:type="dcterms:W3CDTF">2023-03-29T01:42:48Z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116E32A42A6C4E69907B2A741716DCC8</vt:lpwstr>
  </property>
</Properties>
</file>